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29" w:type="dxa"/>
          <w:left w:w="259" w:type="dxa"/>
          <w:bottom w:w="29" w:type="dxa"/>
          <w:right w:w="374" w:type="dxa"/>
        </w:tblCellMar>
        <w:tblLook w:val="01E0" w:firstRow="1" w:lastRow="1" w:firstColumn="1" w:lastColumn="1" w:noHBand="0" w:noVBand="0"/>
      </w:tblPr>
      <w:tblGrid>
        <w:gridCol w:w="1653"/>
        <w:gridCol w:w="2895"/>
        <w:gridCol w:w="6885"/>
      </w:tblGrid>
      <w:tr w:rsidR="00E20B8D" w:rsidRPr="004575B3" w:rsidTr="00B85C4B">
        <w:trPr>
          <w:trHeight w:val="1721"/>
          <w:jc w:val="center"/>
        </w:trPr>
        <w:tc>
          <w:tcPr>
            <w:tcW w:w="5405" w:type="dxa"/>
            <w:gridSpan w:val="2"/>
            <w:tcBorders>
              <w:top w:val="single" w:sz="2" w:space="0" w:color="435169"/>
              <w:left w:val="single" w:sz="2" w:space="0" w:color="435169"/>
            </w:tcBorders>
            <w:shd w:val="clear" w:color="auto" w:fill="FFFFFF" w:themeFill="background1"/>
            <w:vAlign w:val="center"/>
          </w:tcPr>
          <w:p w:rsidR="00CD15D9" w:rsidRPr="00B539B6" w:rsidRDefault="00CD15D9" w:rsidP="00CD15D9">
            <w:pPr>
              <w:rPr>
                <w:rFonts w:ascii="Calibri" w:hAnsi="Calibri"/>
                <w:sz w:val="14"/>
              </w:rPr>
            </w:pPr>
            <w:r w:rsidRPr="00B539B6">
              <w:rPr>
                <w:rFonts w:ascii="Calibri" w:hAnsi="Calibri"/>
                <w:b/>
                <w:sz w:val="14"/>
              </w:rPr>
              <w:t>Tennessee HOSA: Future Health Professionals</w:t>
            </w:r>
          </w:p>
          <w:p w:rsidR="00CD15D9" w:rsidRPr="00B539B6" w:rsidRDefault="00CD15D9" w:rsidP="00CD15D9">
            <w:pPr>
              <w:rPr>
                <w:rFonts w:ascii="Calibri" w:hAnsi="Calibri"/>
                <w:sz w:val="14"/>
              </w:rPr>
            </w:pPr>
            <w:r w:rsidRPr="00B539B6">
              <w:rPr>
                <w:rFonts w:ascii="Calibri" w:hAnsi="Calibri"/>
                <w:sz w:val="14"/>
              </w:rPr>
              <w:t>Amanda Hodges</w:t>
            </w:r>
          </w:p>
          <w:p w:rsidR="00CD15D9" w:rsidRPr="00B539B6" w:rsidRDefault="00CD15D9" w:rsidP="00CD15D9">
            <w:pPr>
              <w:rPr>
                <w:rFonts w:ascii="Calibri" w:hAnsi="Calibri"/>
                <w:sz w:val="14"/>
              </w:rPr>
            </w:pPr>
            <w:r w:rsidRPr="00B539B6">
              <w:rPr>
                <w:rFonts w:ascii="Calibri" w:hAnsi="Calibri"/>
                <w:sz w:val="14"/>
              </w:rPr>
              <w:t>CTE Specialist TSA/HOSA</w:t>
            </w:r>
          </w:p>
          <w:p w:rsidR="00CD15D9" w:rsidRDefault="00CD15D9" w:rsidP="00CD15D9">
            <w:pPr>
              <w:rPr>
                <w:rFonts w:ascii="Calibri" w:hAnsi="Calibri"/>
                <w:sz w:val="14"/>
              </w:rPr>
            </w:pPr>
            <w:r w:rsidRPr="00B539B6">
              <w:rPr>
                <w:rFonts w:ascii="Calibri" w:hAnsi="Calibri"/>
                <w:sz w:val="14"/>
              </w:rPr>
              <w:t>11</w:t>
            </w:r>
            <w:r w:rsidRPr="00B539B6">
              <w:rPr>
                <w:rFonts w:ascii="Calibri" w:hAnsi="Calibri"/>
                <w:sz w:val="14"/>
                <w:vertAlign w:val="superscript"/>
              </w:rPr>
              <w:t>th</w:t>
            </w:r>
            <w:r w:rsidRPr="00B539B6">
              <w:rPr>
                <w:rFonts w:ascii="Calibri" w:hAnsi="Calibri"/>
                <w:sz w:val="14"/>
              </w:rPr>
              <w:t xml:space="preserve"> Floor Andrew Johnson Tower</w:t>
            </w:r>
          </w:p>
          <w:p w:rsidR="00CD15D9" w:rsidRPr="00B539B6" w:rsidRDefault="00CD15D9" w:rsidP="00CD15D9">
            <w:pPr>
              <w:rPr>
                <w:rFonts w:ascii="Calibri" w:hAnsi="Calibri"/>
                <w:sz w:val="14"/>
              </w:rPr>
            </w:pPr>
            <w:r>
              <w:rPr>
                <w:rFonts w:ascii="Calibri" w:hAnsi="Calibri"/>
                <w:sz w:val="14"/>
              </w:rPr>
              <w:t>710 James Robertson Parkway</w:t>
            </w:r>
          </w:p>
          <w:p w:rsidR="00CD15D9" w:rsidRPr="00B539B6" w:rsidRDefault="00CD15D9" w:rsidP="00CD15D9">
            <w:pPr>
              <w:rPr>
                <w:rFonts w:ascii="Calibri" w:hAnsi="Calibri"/>
                <w:sz w:val="14"/>
              </w:rPr>
            </w:pPr>
            <w:r w:rsidRPr="00B539B6">
              <w:rPr>
                <w:rFonts w:ascii="Calibri" w:hAnsi="Calibri"/>
                <w:sz w:val="14"/>
              </w:rPr>
              <w:t>Nashville, TN 37243</w:t>
            </w:r>
          </w:p>
          <w:p w:rsidR="00CD15D9" w:rsidRDefault="00CD15D9" w:rsidP="00CD15D9">
            <w:pPr>
              <w:rPr>
                <w:rFonts w:ascii="Calibri" w:hAnsi="Calibri"/>
                <w:sz w:val="14"/>
              </w:rPr>
            </w:pPr>
          </w:p>
        </w:tc>
        <w:tc>
          <w:tcPr>
            <w:tcW w:w="7493" w:type="dxa"/>
            <w:tcBorders>
              <w:top w:val="single" w:sz="2" w:space="0" w:color="435169"/>
              <w:right w:val="single" w:sz="2" w:space="0" w:color="435169"/>
            </w:tcBorders>
            <w:shd w:val="clear" w:color="auto" w:fill="FFFFFF" w:themeFill="background1"/>
            <w:vAlign w:val="center"/>
          </w:tcPr>
          <w:p w:rsidR="00CD15D9" w:rsidRDefault="00CD15D9" w:rsidP="00CD15D9">
            <w:pPr>
              <w:rPr>
                <w:noProof/>
              </w:rPr>
            </w:pPr>
            <w:r>
              <w:rPr>
                <w:noProof/>
              </w:rPr>
              <w:drawing>
                <wp:anchor distT="0" distB="0" distL="114300" distR="114300" simplePos="0" relativeHeight="251671552" behindDoc="0" locked="0" layoutInCell="1" allowOverlap="1" wp14:anchorId="4688FABB" wp14:editId="1007A377">
                  <wp:simplePos x="4049395" y="474980"/>
                  <wp:positionH relativeFrom="margin">
                    <wp:align>right</wp:align>
                  </wp:positionH>
                  <wp:positionV relativeFrom="margin">
                    <wp:align>top</wp:align>
                  </wp:positionV>
                  <wp:extent cx="2238375" cy="89027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890270"/>
                          </a:xfrm>
                          <a:prstGeom prst="rect">
                            <a:avLst/>
                          </a:prstGeom>
                        </pic:spPr>
                      </pic:pic>
                    </a:graphicData>
                  </a:graphic>
                </wp:anchor>
              </w:drawing>
            </w:r>
          </w:p>
        </w:tc>
      </w:tr>
      <w:tr w:rsidR="00CD15D9" w:rsidRPr="004575B3" w:rsidTr="00B85C4B">
        <w:trPr>
          <w:trHeight w:val="51"/>
          <w:jc w:val="center"/>
        </w:trPr>
        <w:tc>
          <w:tcPr>
            <w:tcW w:w="12898" w:type="dxa"/>
            <w:gridSpan w:val="3"/>
            <w:tcBorders>
              <w:left w:val="single" w:sz="2" w:space="0" w:color="435169"/>
              <w:bottom w:val="single" w:sz="2" w:space="0" w:color="435169"/>
              <w:right w:val="single" w:sz="2" w:space="0" w:color="435169"/>
            </w:tcBorders>
            <w:shd w:val="clear" w:color="auto" w:fill="FFFFFF" w:themeFill="background1"/>
            <w:vAlign w:val="center"/>
          </w:tcPr>
          <w:p w:rsidR="00CD15D9" w:rsidRPr="00664653" w:rsidRDefault="00CD15D9" w:rsidP="006E00F8">
            <w:pPr>
              <w:tabs>
                <w:tab w:val="left" w:pos="4410"/>
              </w:tabs>
              <w:ind w:left="-6"/>
              <w:jc w:val="center"/>
              <w:rPr>
                <w:b/>
                <w:sz w:val="28"/>
              </w:rPr>
            </w:pPr>
            <w:r w:rsidRPr="00664653">
              <w:rPr>
                <w:b/>
                <w:sz w:val="28"/>
              </w:rPr>
              <w:t>Monthly Information &amp; Updates</w:t>
            </w:r>
          </w:p>
          <w:p w:rsidR="00CD15D9" w:rsidRPr="004A6392" w:rsidRDefault="00CD15D9" w:rsidP="006E00F8">
            <w:pPr>
              <w:jc w:val="center"/>
              <w:rPr>
                <w:rFonts w:ascii="Calibri" w:hAnsi="Calibri"/>
                <w:b/>
                <w:color w:val="FFFFFF"/>
              </w:rPr>
            </w:pPr>
          </w:p>
        </w:tc>
      </w:tr>
      <w:tr w:rsidR="00E20B8D" w:rsidRPr="00D13CEF" w:rsidTr="00B85C4B">
        <w:trPr>
          <w:trHeight w:val="288"/>
          <w:jc w:val="center"/>
        </w:trPr>
        <w:tc>
          <w:tcPr>
            <w:tcW w:w="2441" w:type="dxa"/>
            <w:tcBorders>
              <w:top w:val="single" w:sz="2" w:space="0" w:color="435169"/>
              <w:left w:val="single" w:sz="2" w:space="0" w:color="435169"/>
              <w:bottom w:val="single" w:sz="4" w:space="0" w:color="auto"/>
            </w:tcBorders>
            <w:shd w:val="clear" w:color="auto" w:fill="126289"/>
            <w:tcMar>
              <w:left w:w="115" w:type="dxa"/>
              <w:right w:w="72" w:type="dxa"/>
            </w:tcMar>
            <w:vAlign w:val="center"/>
          </w:tcPr>
          <w:p w:rsidR="00497E92" w:rsidRPr="00607C6B" w:rsidRDefault="00C52A5D" w:rsidP="00FE3B28">
            <w:pPr>
              <w:pStyle w:val="Date"/>
              <w:rPr>
                <w:rFonts w:asciiTheme="minorHAnsi" w:hAnsiTheme="minorHAnsi"/>
                <w:color w:val="FFFFFF" w:themeColor="background1"/>
              </w:rPr>
            </w:pPr>
            <w:r>
              <w:rPr>
                <w:rFonts w:asciiTheme="minorHAnsi" w:hAnsiTheme="minorHAnsi"/>
                <w:caps w:val="0"/>
                <w:color w:val="FFFFFF" w:themeColor="background1"/>
              </w:rPr>
              <w:t>Sept.</w:t>
            </w:r>
            <w:r w:rsidR="00804A00" w:rsidRPr="00607C6B">
              <w:rPr>
                <w:rFonts w:asciiTheme="minorHAnsi" w:hAnsiTheme="minorHAnsi"/>
                <w:caps w:val="0"/>
                <w:color w:val="FFFFFF" w:themeColor="background1"/>
              </w:rPr>
              <w:t xml:space="preserve"> 2013</w:t>
            </w:r>
          </w:p>
        </w:tc>
        <w:tc>
          <w:tcPr>
            <w:tcW w:w="10457" w:type="dxa"/>
            <w:gridSpan w:val="2"/>
            <w:tcBorders>
              <w:top w:val="single" w:sz="2" w:space="0" w:color="435169"/>
              <w:bottom w:val="single" w:sz="8" w:space="0" w:color="244061" w:themeColor="accent1" w:themeShade="80"/>
              <w:right w:val="single" w:sz="2" w:space="0" w:color="435169"/>
            </w:tcBorders>
            <w:shd w:val="clear" w:color="auto" w:fill="126289"/>
          </w:tcPr>
          <w:p w:rsidR="00497E92" w:rsidRPr="00607C6B" w:rsidRDefault="00804A00" w:rsidP="002E13F7">
            <w:pPr>
              <w:pStyle w:val="Volume"/>
              <w:rPr>
                <w:rFonts w:asciiTheme="minorHAnsi" w:hAnsiTheme="minorHAnsi"/>
                <w:color w:val="FFFFFF"/>
              </w:rPr>
            </w:pPr>
            <w:r w:rsidRPr="00607C6B">
              <w:rPr>
                <w:rFonts w:asciiTheme="minorHAnsi" w:hAnsiTheme="minorHAnsi"/>
                <w:caps w:val="0"/>
                <w:color w:val="FFFFFF"/>
              </w:rPr>
              <w:t xml:space="preserve">Volume </w:t>
            </w:r>
            <w:r w:rsidR="00C52A5D">
              <w:rPr>
                <w:rFonts w:asciiTheme="minorHAnsi" w:hAnsiTheme="minorHAnsi"/>
                <w:caps w:val="0"/>
                <w:color w:val="FFFFFF"/>
              </w:rPr>
              <w:t>2</w:t>
            </w:r>
          </w:p>
        </w:tc>
      </w:tr>
      <w:tr w:rsidR="007755EE" w:rsidRPr="00D13CEF" w:rsidTr="00B85C4B">
        <w:trPr>
          <w:trHeight w:val="4280"/>
          <w:jc w:val="center"/>
        </w:trPr>
        <w:tc>
          <w:tcPr>
            <w:tcW w:w="2441" w:type="dxa"/>
            <w:vMerge w:val="restart"/>
            <w:tcBorders>
              <w:top w:val="single" w:sz="4" w:space="0" w:color="auto"/>
              <w:left w:val="single" w:sz="4" w:space="0" w:color="auto"/>
              <w:right w:val="single" w:sz="4" w:space="0" w:color="auto"/>
            </w:tcBorders>
            <w:shd w:val="clear" w:color="auto" w:fill="841619"/>
          </w:tcPr>
          <w:p w:rsidR="007755EE" w:rsidRPr="00E20B8D" w:rsidRDefault="007755EE" w:rsidP="007A5224">
            <w:pPr>
              <w:pStyle w:val="Quotation2Numbered"/>
              <w:numPr>
                <w:ilvl w:val="0"/>
                <w:numId w:val="38"/>
              </w:numPr>
              <w:ind w:left="281" w:right="-183" w:hanging="270"/>
              <w:rPr>
                <w:rStyle w:val="Hyperlink"/>
                <w:color w:val="FFFFFF" w:themeColor="background1"/>
              </w:rPr>
            </w:pPr>
            <w:r w:rsidRPr="00E20B8D">
              <w:rPr>
                <w:color w:val="FFFFFF" w:themeColor="background1"/>
              </w:rPr>
              <w:fldChar w:fldCharType="begin"/>
            </w:r>
            <w:r w:rsidRPr="00E20B8D">
              <w:rPr>
                <w:color w:val="FFFFFF" w:themeColor="background1"/>
              </w:rPr>
              <w:instrText xml:space="preserve"> HYPERLINK  \l "Management_Guide" </w:instrText>
            </w:r>
            <w:r w:rsidRPr="00E20B8D">
              <w:rPr>
                <w:color w:val="FFFFFF" w:themeColor="background1"/>
              </w:rPr>
            </w:r>
            <w:r w:rsidRPr="00E20B8D">
              <w:rPr>
                <w:color w:val="FFFFFF" w:themeColor="background1"/>
              </w:rPr>
              <w:fldChar w:fldCharType="separate"/>
            </w:r>
            <w:r w:rsidRPr="00E20B8D">
              <w:rPr>
                <w:rStyle w:val="Hyperlink"/>
                <w:color w:val="FFFFFF" w:themeColor="background1"/>
              </w:rPr>
              <w:t>2013-14TN HOSA Chapter Management Guide</w:t>
            </w:r>
          </w:p>
          <w:p w:rsidR="007755EE" w:rsidRPr="00E20B8D" w:rsidRDefault="007755EE" w:rsidP="007A5224">
            <w:pPr>
              <w:pStyle w:val="Quotation2Numbered"/>
              <w:numPr>
                <w:ilvl w:val="0"/>
                <w:numId w:val="38"/>
              </w:numPr>
              <w:ind w:left="281" w:right="-183" w:hanging="270"/>
              <w:rPr>
                <w:rStyle w:val="Hyperlink"/>
                <w:color w:val="FFFFFF" w:themeColor="background1"/>
              </w:rPr>
            </w:pPr>
            <w:r w:rsidRPr="00E20B8D">
              <w:rPr>
                <w:color w:val="FFFFFF" w:themeColor="background1"/>
              </w:rPr>
              <w:fldChar w:fldCharType="end"/>
            </w:r>
            <w:r w:rsidRPr="00E20B8D">
              <w:rPr>
                <w:color w:val="FFFFFF" w:themeColor="background1"/>
              </w:rPr>
              <w:fldChar w:fldCharType="begin"/>
            </w:r>
            <w:r w:rsidRPr="00E20B8D">
              <w:rPr>
                <w:color w:val="FFFFFF" w:themeColor="background1"/>
              </w:rPr>
              <w:instrText xml:space="preserve"> HYPERLINK  \l "Regional_Coordinators" </w:instrText>
            </w:r>
            <w:r w:rsidRPr="00E20B8D">
              <w:rPr>
                <w:color w:val="FFFFFF" w:themeColor="background1"/>
              </w:rPr>
            </w:r>
            <w:r w:rsidRPr="00E20B8D">
              <w:rPr>
                <w:color w:val="FFFFFF" w:themeColor="background1"/>
              </w:rPr>
              <w:fldChar w:fldCharType="separate"/>
            </w:r>
            <w:r w:rsidRPr="00E20B8D">
              <w:rPr>
                <w:rStyle w:val="Hyperlink"/>
                <w:color w:val="FFFFFF" w:themeColor="background1"/>
              </w:rPr>
              <w:t>Update: Regional Coordinators</w:t>
            </w:r>
          </w:p>
          <w:p w:rsidR="007755EE" w:rsidRPr="00E20B8D" w:rsidRDefault="007755EE" w:rsidP="007A5224">
            <w:pPr>
              <w:pStyle w:val="Quotation2Numbered"/>
              <w:numPr>
                <w:ilvl w:val="0"/>
                <w:numId w:val="38"/>
              </w:numPr>
              <w:ind w:left="281" w:right="-183" w:hanging="270"/>
              <w:rPr>
                <w:rStyle w:val="Hyperlink"/>
                <w:color w:val="FFFFFF" w:themeColor="background1"/>
              </w:rPr>
            </w:pPr>
            <w:r w:rsidRPr="00E20B8D">
              <w:rPr>
                <w:color w:val="FFFFFF" w:themeColor="background1"/>
              </w:rPr>
              <w:fldChar w:fldCharType="end"/>
            </w:r>
            <w:r w:rsidRPr="00E20B8D">
              <w:rPr>
                <w:color w:val="FFFFFF" w:themeColor="background1"/>
              </w:rPr>
              <w:fldChar w:fldCharType="begin"/>
            </w:r>
            <w:r w:rsidRPr="00E20B8D">
              <w:rPr>
                <w:color w:val="FFFFFF" w:themeColor="background1"/>
              </w:rPr>
              <w:instrText xml:space="preserve"> HYPERLINK  \l "Noblehour" </w:instrText>
            </w:r>
            <w:r w:rsidRPr="00E20B8D">
              <w:rPr>
                <w:color w:val="FFFFFF" w:themeColor="background1"/>
              </w:rPr>
            </w:r>
            <w:r w:rsidRPr="00E20B8D">
              <w:rPr>
                <w:color w:val="FFFFFF" w:themeColor="background1"/>
              </w:rPr>
              <w:fldChar w:fldCharType="separate"/>
            </w:r>
            <w:proofErr w:type="spellStart"/>
            <w:r w:rsidRPr="00E20B8D">
              <w:rPr>
                <w:rStyle w:val="Hyperlink"/>
                <w:color w:val="FFFFFF" w:themeColor="background1"/>
              </w:rPr>
              <w:t>Noblehour</w:t>
            </w:r>
            <w:proofErr w:type="spellEnd"/>
            <w:r w:rsidRPr="00E20B8D">
              <w:rPr>
                <w:rStyle w:val="Hyperlink"/>
                <w:color w:val="FFFFFF" w:themeColor="background1"/>
              </w:rPr>
              <w:t xml:space="preserve"> Accounts</w:t>
            </w:r>
          </w:p>
          <w:p w:rsidR="007755EE" w:rsidRDefault="007755EE" w:rsidP="00E20B8D">
            <w:pPr>
              <w:pStyle w:val="Quotation2Numbered"/>
              <w:numPr>
                <w:ilvl w:val="0"/>
                <w:numId w:val="38"/>
              </w:numPr>
              <w:ind w:left="281" w:right="-183" w:hanging="270"/>
              <w:rPr>
                <w:color w:val="FFFFFF" w:themeColor="background1"/>
              </w:rPr>
            </w:pPr>
            <w:r w:rsidRPr="00E20B8D">
              <w:rPr>
                <w:color w:val="FFFFFF" w:themeColor="background1"/>
              </w:rPr>
              <w:fldChar w:fldCharType="end"/>
            </w:r>
            <w:hyperlink w:anchor="Calendar" w:history="1">
              <w:r w:rsidRPr="00E20B8D">
                <w:rPr>
                  <w:rStyle w:val="Hyperlink"/>
                  <w:color w:val="FFFFFF" w:themeColor="background1"/>
                </w:rPr>
                <w:t>Update: Calendar of Events</w:t>
              </w:r>
            </w:hyperlink>
          </w:p>
          <w:p w:rsidR="007755EE" w:rsidRDefault="007755EE" w:rsidP="00E20B8D">
            <w:pPr>
              <w:pStyle w:val="Quotation2Numbered"/>
              <w:numPr>
                <w:ilvl w:val="0"/>
                <w:numId w:val="38"/>
              </w:numPr>
              <w:ind w:left="281" w:right="-183" w:hanging="270"/>
              <w:rPr>
                <w:color w:val="FFFFFF" w:themeColor="background1"/>
              </w:rPr>
            </w:pPr>
            <w:hyperlink w:anchor="Predators" w:history="1">
              <w:r w:rsidRPr="00E20B8D">
                <w:rPr>
                  <w:rStyle w:val="Hyperlink"/>
                  <w:color w:val="FFFFFF" w:themeColor="background1"/>
                </w:rPr>
                <w:t>Reminder: Heal</w:t>
              </w:r>
              <w:r w:rsidRPr="00E20B8D">
                <w:rPr>
                  <w:rStyle w:val="Hyperlink"/>
                  <w:color w:val="FFFFFF" w:themeColor="background1"/>
                </w:rPr>
                <w:t>t</w:t>
              </w:r>
              <w:r w:rsidRPr="00E20B8D">
                <w:rPr>
                  <w:rStyle w:val="Hyperlink"/>
                  <w:color w:val="FFFFFF" w:themeColor="background1"/>
                </w:rPr>
                <w:t>hcare &amp; STEM Night with the Nashville Predators</w:t>
              </w:r>
            </w:hyperlink>
          </w:p>
          <w:p w:rsidR="007755EE" w:rsidRPr="006E00F8" w:rsidRDefault="006E00F8" w:rsidP="00E20B8D">
            <w:pPr>
              <w:pStyle w:val="Quotation2Numbered"/>
              <w:numPr>
                <w:ilvl w:val="0"/>
                <w:numId w:val="38"/>
              </w:numPr>
              <w:ind w:left="281" w:right="-183" w:hanging="270"/>
              <w:rPr>
                <w:color w:val="FFFFFF" w:themeColor="background1"/>
              </w:rPr>
            </w:pPr>
            <w:hyperlink w:anchor="Camp" w:history="1">
              <w:r w:rsidR="007755EE" w:rsidRPr="006E00F8">
                <w:rPr>
                  <w:rStyle w:val="Hyperlink"/>
                  <w:color w:val="FFFFFF" w:themeColor="background1"/>
                </w:rPr>
                <w:t>Reminder: HOSA/TSA Leadership Camp</w:t>
              </w:r>
            </w:hyperlink>
          </w:p>
          <w:p w:rsidR="007755EE" w:rsidRDefault="007755EE" w:rsidP="00E20B8D">
            <w:pPr>
              <w:pStyle w:val="Quotation2Numbered"/>
              <w:numPr>
                <w:ilvl w:val="0"/>
                <w:numId w:val="0"/>
              </w:numPr>
              <w:ind w:left="216" w:right="-183"/>
            </w:pPr>
          </w:p>
        </w:tc>
        <w:tc>
          <w:tcPr>
            <w:tcW w:w="10457" w:type="dxa"/>
            <w:gridSpan w:val="2"/>
            <w:tcBorders>
              <w:top w:val="single" w:sz="8" w:space="0" w:color="244061" w:themeColor="accent1" w:themeShade="80"/>
              <w:left w:val="single" w:sz="4" w:space="0" w:color="auto"/>
              <w:bottom w:val="single" w:sz="8" w:space="0" w:color="244061" w:themeColor="accent1" w:themeShade="80"/>
              <w:right w:val="single" w:sz="8" w:space="0" w:color="244061" w:themeColor="accent1" w:themeShade="80"/>
            </w:tcBorders>
          </w:tcPr>
          <w:p w:rsidR="007755EE" w:rsidRDefault="007755EE" w:rsidP="00E20B8D">
            <w:pPr>
              <w:spacing w:line="276" w:lineRule="auto"/>
              <w:rPr>
                <w:rFonts w:asciiTheme="minorHAnsi" w:eastAsia="Calibri" w:hAnsiTheme="minorHAnsi"/>
                <w:b/>
                <w:sz w:val="28"/>
                <w:u w:val="single"/>
              </w:rPr>
            </w:pPr>
            <w:bookmarkStart w:id="0" w:name="Management_Guide"/>
            <w:r>
              <w:rPr>
                <w:rFonts w:asciiTheme="minorHAnsi" w:eastAsia="Calibri" w:hAnsiTheme="minorHAnsi"/>
                <w:b/>
                <w:sz w:val="28"/>
                <w:u w:val="single"/>
              </w:rPr>
              <w:t xml:space="preserve">2013-14 </w:t>
            </w:r>
            <w:r>
              <w:rPr>
                <w:rFonts w:asciiTheme="minorHAnsi" w:eastAsia="Calibri" w:hAnsiTheme="minorHAnsi"/>
                <w:b/>
                <w:sz w:val="28"/>
                <w:u w:val="single"/>
              </w:rPr>
              <w:t>TN HOSA Chapter Management Guide</w:t>
            </w:r>
          </w:p>
          <w:bookmarkEnd w:id="0"/>
          <w:p w:rsidR="007755EE" w:rsidRDefault="007755EE" w:rsidP="00E20B8D">
            <w:pPr>
              <w:rPr>
                <w:sz w:val="23"/>
                <w:szCs w:val="23"/>
              </w:rPr>
            </w:pPr>
            <w:proofErr w:type="gramStart"/>
            <w:r w:rsidRPr="00AF142E">
              <w:rPr>
                <w:rFonts w:asciiTheme="minorHAnsi" w:eastAsia="Calibri" w:hAnsiTheme="minorHAnsi"/>
                <w:sz w:val="22"/>
              </w:rPr>
              <w:t>T</w:t>
            </w:r>
            <w:r w:rsidRPr="00AF142E">
              <w:rPr>
                <w:rFonts w:asciiTheme="minorHAnsi" w:eastAsia="Calibri" w:hAnsiTheme="minorHAnsi"/>
                <w:sz w:val="22"/>
                <w:szCs w:val="22"/>
              </w:rPr>
              <w:t xml:space="preserve">he 2013-14 </w:t>
            </w:r>
            <w:hyperlink r:id="rId9" w:history="1">
              <w:r w:rsidRPr="00AF142E">
                <w:rPr>
                  <w:rStyle w:val="Hyperlink"/>
                  <w:rFonts w:asciiTheme="minorHAnsi" w:eastAsia="Calibri" w:hAnsiTheme="minorHAnsi"/>
                  <w:sz w:val="22"/>
                  <w:szCs w:val="22"/>
                </w:rPr>
                <w:t>TN HOSA Chapter Management Guide</w:t>
              </w:r>
              <w:proofErr w:type="gramEnd"/>
            </w:hyperlink>
            <w:r w:rsidRPr="00AF142E">
              <w:rPr>
                <w:rFonts w:asciiTheme="minorHAnsi" w:eastAsia="Calibri" w:hAnsiTheme="minorHAnsi"/>
                <w:sz w:val="22"/>
                <w:szCs w:val="22"/>
              </w:rPr>
              <w:t xml:space="preserve"> was emailed to all chapter advisors on Aug. 30. </w:t>
            </w:r>
            <w:r w:rsidRPr="00AF142E">
              <w:rPr>
                <w:rFonts w:asciiTheme="minorHAnsi" w:hAnsiTheme="minorHAnsi"/>
                <w:sz w:val="22"/>
                <w:szCs w:val="22"/>
              </w:rPr>
              <w:t xml:space="preserve">You can print this document or save it on your computer and return to it when questions arise. It is also recommended that you check the </w:t>
            </w:r>
            <w:hyperlink r:id="rId10" w:history="1">
              <w:r w:rsidRPr="00CB0C82">
                <w:rPr>
                  <w:rStyle w:val="Hyperlink"/>
                  <w:rFonts w:asciiTheme="minorHAnsi" w:hAnsiTheme="minorHAnsi"/>
                  <w:sz w:val="22"/>
                  <w:szCs w:val="22"/>
                </w:rPr>
                <w:t>TN HOSA website</w:t>
              </w:r>
            </w:hyperlink>
            <w:r w:rsidRPr="00AF142E">
              <w:rPr>
                <w:rFonts w:asciiTheme="minorHAnsi" w:hAnsiTheme="minorHAnsi"/>
                <w:sz w:val="22"/>
                <w:szCs w:val="22"/>
              </w:rPr>
              <w:t xml:space="preserve"> on a regular basis, as all </w:t>
            </w:r>
            <w:hyperlink r:id="rId11" w:history="1">
              <w:r w:rsidRPr="00CB0C82">
                <w:rPr>
                  <w:rStyle w:val="Hyperlink"/>
                  <w:rFonts w:asciiTheme="minorHAnsi" w:hAnsiTheme="minorHAnsi"/>
                  <w:sz w:val="22"/>
                  <w:szCs w:val="22"/>
                </w:rPr>
                <w:t>information and updates</w:t>
              </w:r>
            </w:hyperlink>
            <w:r w:rsidRPr="00AF142E">
              <w:rPr>
                <w:rFonts w:asciiTheme="minorHAnsi" w:hAnsiTheme="minorHAnsi"/>
                <w:sz w:val="22"/>
                <w:szCs w:val="22"/>
              </w:rPr>
              <w:t xml:space="preserve"> are posted to the website immediately upon release. We want to ensure you have the most up to date information and are aware of any changes.</w:t>
            </w:r>
          </w:p>
          <w:p w:rsidR="007755EE" w:rsidRPr="00AF142E" w:rsidRDefault="007755EE" w:rsidP="00E20B8D">
            <w:pPr>
              <w:rPr>
                <w:rFonts w:asciiTheme="minorHAnsi" w:eastAsia="Calibri" w:hAnsiTheme="minorHAnsi"/>
                <w:sz w:val="22"/>
              </w:rPr>
            </w:pPr>
          </w:p>
          <w:p w:rsidR="007755EE" w:rsidRDefault="007755EE" w:rsidP="00E20B8D">
            <w:pPr>
              <w:rPr>
                <w:rFonts w:asciiTheme="minorHAnsi" w:hAnsiTheme="minorHAnsi"/>
                <w:sz w:val="22"/>
                <w:szCs w:val="22"/>
              </w:rPr>
            </w:pPr>
            <w:r w:rsidRPr="00AF142E">
              <w:rPr>
                <w:rFonts w:asciiTheme="minorHAnsi" w:hAnsiTheme="minorHAnsi"/>
                <w:sz w:val="22"/>
                <w:szCs w:val="22"/>
              </w:rPr>
              <w:t xml:space="preserve">The purpose of this guide is to make your life as a </w:t>
            </w:r>
            <w:r>
              <w:rPr>
                <w:rFonts w:asciiTheme="minorHAnsi" w:hAnsiTheme="minorHAnsi"/>
                <w:sz w:val="22"/>
                <w:szCs w:val="22"/>
              </w:rPr>
              <w:t xml:space="preserve">TN </w:t>
            </w:r>
            <w:r w:rsidRPr="00AF142E">
              <w:rPr>
                <w:rFonts w:asciiTheme="minorHAnsi" w:hAnsiTheme="minorHAnsi"/>
                <w:sz w:val="22"/>
                <w:szCs w:val="22"/>
              </w:rPr>
              <w:t>HOSA Chapter Advisor easier. Included in this guide are a multitude of resources, forms, printable calendars, procedural changes and the instructions for completing affiliation and registration. The step-by-step instructions contain screen shots to guide you through this process. Additionally, you will find important planning information for upcoming conferences and events. Supplemental information and updates will be sent closer to each conference. Information related to the 2014 National Leadership Conference is not yet available and does not appear in this guide. Please carefully review all conference-related information contained in this guide, as well as in the updates, prior to contacting your new regional coordinator with questions</w:t>
            </w:r>
            <w:r>
              <w:rPr>
                <w:rFonts w:asciiTheme="minorHAnsi" w:hAnsiTheme="minorHAnsi"/>
                <w:sz w:val="22"/>
                <w:szCs w:val="22"/>
              </w:rPr>
              <w:t>.</w:t>
            </w:r>
          </w:p>
          <w:p w:rsidR="007755EE" w:rsidRDefault="007755EE" w:rsidP="00E20B8D">
            <w:pPr>
              <w:rPr>
                <w:rFonts w:asciiTheme="minorHAnsi" w:hAnsiTheme="minorHAnsi"/>
                <w:sz w:val="22"/>
                <w:szCs w:val="22"/>
              </w:rPr>
            </w:pPr>
          </w:p>
          <w:p w:rsidR="007755EE" w:rsidRPr="002E13F7" w:rsidRDefault="007755EE" w:rsidP="00E20B8D">
            <w:pPr>
              <w:rPr>
                <w:rFonts w:asciiTheme="minorHAnsi" w:eastAsia="Calibri" w:hAnsiTheme="minorHAnsi" w:cs="Arial"/>
                <w:color w:val="000000"/>
                <w:sz w:val="28"/>
                <w:szCs w:val="28"/>
              </w:rPr>
            </w:pPr>
            <w:r>
              <w:rPr>
                <w:rFonts w:asciiTheme="minorHAnsi" w:hAnsiTheme="minorHAnsi"/>
                <w:sz w:val="22"/>
                <w:szCs w:val="22"/>
              </w:rPr>
              <w:t xml:space="preserve">If you have any suggestions for information that would be helpful to include for next year, please email </w:t>
            </w:r>
            <w:hyperlink r:id="rId12" w:history="1">
              <w:r w:rsidRPr="00342AC2">
                <w:rPr>
                  <w:rStyle w:val="Hyperlink"/>
                  <w:rFonts w:asciiTheme="minorHAnsi" w:hAnsiTheme="minorHAnsi"/>
                  <w:sz w:val="22"/>
                  <w:szCs w:val="22"/>
                </w:rPr>
                <w:t>Amanda.Hodges@tn.gov</w:t>
              </w:r>
            </w:hyperlink>
            <w:r>
              <w:rPr>
                <w:rFonts w:asciiTheme="minorHAnsi" w:hAnsiTheme="minorHAnsi"/>
                <w:sz w:val="22"/>
                <w:szCs w:val="22"/>
              </w:rPr>
              <w:t xml:space="preserve">. </w:t>
            </w:r>
          </w:p>
        </w:tc>
      </w:tr>
      <w:tr w:rsidR="007755EE" w:rsidRPr="00D13CEF" w:rsidTr="00B85C4B">
        <w:trPr>
          <w:trHeight w:val="3965"/>
          <w:jc w:val="center"/>
        </w:trPr>
        <w:tc>
          <w:tcPr>
            <w:tcW w:w="2441" w:type="dxa"/>
            <w:vMerge/>
            <w:tcBorders>
              <w:left w:val="single" w:sz="4" w:space="0" w:color="auto"/>
              <w:right w:val="single" w:sz="4" w:space="0" w:color="auto"/>
            </w:tcBorders>
            <w:shd w:val="clear" w:color="auto" w:fill="841619"/>
          </w:tcPr>
          <w:p w:rsidR="007755EE" w:rsidRPr="005C5355" w:rsidRDefault="007755EE" w:rsidP="007A5224">
            <w:pPr>
              <w:pStyle w:val="Quotation2Numbered"/>
              <w:numPr>
                <w:ilvl w:val="0"/>
                <w:numId w:val="38"/>
              </w:numPr>
              <w:ind w:left="281" w:right="-183" w:hanging="270"/>
              <w:rPr>
                <w:color w:val="auto"/>
              </w:rPr>
            </w:pPr>
          </w:p>
        </w:tc>
        <w:tc>
          <w:tcPr>
            <w:tcW w:w="10457" w:type="dxa"/>
            <w:gridSpan w:val="2"/>
            <w:tcBorders>
              <w:top w:val="single" w:sz="8" w:space="0" w:color="244061" w:themeColor="accent1" w:themeShade="80"/>
              <w:left w:val="single" w:sz="4" w:space="0" w:color="auto"/>
              <w:bottom w:val="single" w:sz="8" w:space="0" w:color="244061" w:themeColor="accent1" w:themeShade="80"/>
              <w:right w:val="single" w:sz="8" w:space="0" w:color="244061" w:themeColor="accent1" w:themeShade="80"/>
            </w:tcBorders>
          </w:tcPr>
          <w:p w:rsidR="007755EE" w:rsidRPr="00007E49" w:rsidRDefault="007755EE" w:rsidP="002E13F7">
            <w:pPr>
              <w:rPr>
                <w:rFonts w:asciiTheme="minorHAnsi" w:hAnsiTheme="minorHAnsi"/>
                <w:b/>
                <w:sz w:val="28"/>
                <w:szCs w:val="28"/>
                <w:u w:val="single"/>
              </w:rPr>
            </w:pPr>
            <w:bookmarkStart w:id="1" w:name="Regional_Coordinators"/>
            <w:r>
              <w:rPr>
                <w:rFonts w:asciiTheme="minorHAnsi" w:hAnsiTheme="minorHAnsi"/>
                <w:b/>
                <w:sz w:val="28"/>
                <w:szCs w:val="28"/>
                <w:u w:val="single"/>
              </w:rPr>
              <w:t xml:space="preserve">Update: </w:t>
            </w:r>
            <w:r w:rsidRPr="00007E49">
              <w:rPr>
                <w:rFonts w:asciiTheme="minorHAnsi" w:hAnsiTheme="minorHAnsi"/>
                <w:b/>
                <w:sz w:val="28"/>
                <w:szCs w:val="28"/>
                <w:u w:val="single"/>
              </w:rPr>
              <w:t>Regional Coordinators</w:t>
            </w:r>
            <w:bookmarkEnd w:id="1"/>
          </w:p>
          <w:p w:rsidR="007755EE" w:rsidRDefault="007755EE" w:rsidP="007A5224">
            <w:pPr>
              <w:rPr>
                <w:rFonts w:asciiTheme="majorHAnsi" w:hAnsiTheme="majorHAnsi"/>
                <w:sz w:val="22"/>
                <w:szCs w:val="22"/>
              </w:rPr>
            </w:pPr>
            <w:r>
              <w:rPr>
                <w:rFonts w:asciiTheme="majorHAnsi" w:hAnsiTheme="majorHAnsi"/>
                <w:sz w:val="22"/>
                <w:szCs w:val="22"/>
              </w:rPr>
              <w:t xml:space="preserve">The regional coordinator information published in the last update </w:t>
            </w:r>
            <w:proofErr w:type="gramStart"/>
            <w:r>
              <w:rPr>
                <w:rFonts w:asciiTheme="majorHAnsi" w:hAnsiTheme="majorHAnsi"/>
                <w:sz w:val="22"/>
                <w:szCs w:val="22"/>
              </w:rPr>
              <w:t>have</w:t>
            </w:r>
            <w:proofErr w:type="gramEnd"/>
            <w:r>
              <w:rPr>
                <w:rFonts w:asciiTheme="majorHAnsi" w:hAnsiTheme="majorHAnsi"/>
                <w:sz w:val="22"/>
                <w:szCs w:val="22"/>
              </w:rPr>
              <w:t xml:space="preserve"> been updated. This information is correct in the TN HOSA Chapter Management Guide that was released on Aug. 30. If your school is in the Upper East or Lower East regions, please see below for the correct regional coordinator for your area. </w:t>
            </w:r>
          </w:p>
          <w:p w:rsidR="007755EE" w:rsidRDefault="007755EE" w:rsidP="007A5224">
            <w:pPr>
              <w:rPr>
                <w:rFonts w:asciiTheme="majorHAnsi" w:hAnsiTheme="majorHAnsi"/>
                <w:sz w:val="22"/>
                <w:szCs w:val="22"/>
              </w:rPr>
            </w:pPr>
          </w:p>
          <w:tbl>
            <w:tblPr>
              <w:tblStyle w:val="TableGrid"/>
              <w:tblpPr w:leftFromText="180" w:rightFromText="180" w:vertAnchor="page" w:horzAnchor="margin" w:tblpX="198" w:tblpY="1105"/>
              <w:tblW w:w="9442" w:type="dxa"/>
              <w:tblLook w:val="04A0" w:firstRow="1" w:lastRow="0" w:firstColumn="1" w:lastColumn="0" w:noHBand="0" w:noVBand="1"/>
            </w:tblPr>
            <w:tblGrid>
              <w:gridCol w:w="4583"/>
              <w:gridCol w:w="4859"/>
            </w:tblGrid>
            <w:tr w:rsidR="007755EE" w:rsidRPr="004D6975" w:rsidTr="00C52A5D">
              <w:trPr>
                <w:trHeight w:val="254"/>
              </w:trPr>
              <w:tc>
                <w:tcPr>
                  <w:tcW w:w="2427" w:type="pct"/>
                  <w:shd w:val="clear" w:color="auto" w:fill="D9D9D9" w:themeFill="background1" w:themeFillShade="D9"/>
                </w:tcPr>
                <w:p w:rsidR="007755EE" w:rsidRPr="0091608C" w:rsidRDefault="007755EE" w:rsidP="007A5224">
                  <w:pPr>
                    <w:jc w:val="center"/>
                    <w:rPr>
                      <w:rFonts w:asciiTheme="minorHAnsi" w:hAnsiTheme="minorHAnsi"/>
                      <w:b/>
                      <w:sz w:val="22"/>
                      <w:szCs w:val="22"/>
                    </w:rPr>
                  </w:pPr>
                  <w:r w:rsidRPr="0091608C">
                    <w:rPr>
                      <w:rFonts w:asciiTheme="minorHAnsi" w:hAnsiTheme="minorHAnsi"/>
                      <w:b/>
                      <w:sz w:val="22"/>
                      <w:szCs w:val="22"/>
                    </w:rPr>
                    <w:t>Upper East Region</w:t>
                  </w:r>
                </w:p>
              </w:tc>
              <w:tc>
                <w:tcPr>
                  <w:tcW w:w="2573" w:type="pct"/>
                  <w:shd w:val="clear" w:color="auto" w:fill="D9D9D9" w:themeFill="background1" w:themeFillShade="D9"/>
                </w:tcPr>
                <w:p w:rsidR="007755EE" w:rsidRPr="0091608C" w:rsidRDefault="007755EE" w:rsidP="007A5224">
                  <w:pPr>
                    <w:jc w:val="center"/>
                    <w:rPr>
                      <w:rFonts w:asciiTheme="minorHAnsi" w:hAnsiTheme="minorHAnsi"/>
                      <w:b/>
                      <w:sz w:val="22"/>
                      <w:szCs w:val="22"/>
                    </w:rPr>
                  </w:pPr>
                  <w:r w:rsidRPr="0091608C">
                    <w:rPr>
                      <w:rFonts w:asciiTheme="minorHAnsi" w:hAnsiTheme="minorHAnsi"/>
                      <w:b/>
                      <w:sz w:val="22"/>
                      <w:szCs w:val="22"/>
                    </w:rPr>
                    <w:t>Lower East Region</w:t>
                  </w:r>
                </w:p>
              </w:tc>
            </w:tr>
            <w:tr w:rsidR="007755EE" w:rsidRPr="00C1152D" w:rsidTr="00C52A5D">
              <w:trPr>
                <w:trHeight w:val="1885"/>
              </w:trPr>
              <w:tc>
                <w:tcPr>
                  <w:tcW w:w="2427" w:type="pct"/>
                </w:tcPr>
                <w:p w:rsidR="007755EE" w:rsidRPr="0091608C" w:rsidRDefault="007755EE" w:rsidP="00C52A5D">
                  <w:pPr>
                    <w:rPr>
                      <w:rFonts w:asciiTheme="minorHAnsi" w:hAnsiTheme="minorHAnsi"/>
                      <w:b/>
                      <w:sz w:val="22"/>
                      <w:szCs w:val="22"/>
                    </w:rPr>
                  </w:pPr>
                  <w:proofErr w:type="spellStart"/>
                  <w:r w:rsidRPr="0091608C">
                    <w:rPr>
                      <w:rFonts w:asciiTheme="minorHAnsi" w:hAnsiTheme="minorHAnsi"/>
                      <w:b/>
                      <w:sz w:val="22"/>
                      <w:szCs w:val="22"/>
                    </w:rPr>
                    <w:t>Jeana</w:t>
                  </w:r>
                  <w:proofErr w:type="spellEnd"/>
                  <w:r w:rsidRPr="0091608C">
                    <w:rPr>
                      <w:rFonts w:asciiTheme="minorHAnsi" w:hAnsiTheme="minorHAnsi"/>
                      <w:b/>
                      <w:sz w:val="22"/>
                      <w:szCs w:val="22"/>
                    </w:rPr>
                    <w:t xml:space="preserve"> Kirby</w:t>
                  </w:r>
                </w:p>
                <w:p w:rsidR="007755EE" w:rsidRPr="0091608C" w:rsidRDefault="007755EE" w:rsidP="00C52A5D">
                  <w:pPr>
                    <w:rPr>
                      <w:rFonts w:asciiTheme="minorHAnsi" w:hAnsiTheme="minorHAnsi"/>
                      <w:sz w:val="22"/>
                      <w:szCs w:val="22"/>
                    </w:rPr>
                  </w:pPr>
                  <w:r w:rsidRPr="0091608C">
                    <w:rPr>
                      <w:rFonts w:asciiTheme="minorHAnsi" w:hAnsiTheme="minorHAnsi"/>
                      <w:sz w:val="22"/>
                      <w:szCs w:val="22"/>
                    </w:rPr>
                    <w:t xml:space="preserve">Email: </w:t>
                  </w:r>
                  <w:hyperlink r:id="rId13" w:history="1">
                    <w:r w:rsidRPr="0091608C">
                      <w:rPr>
                        <w:rStyle w:val="Hyperlink"/>
                        <w:rFonts w:asciiTheme="minorHAnsi" w:hAnsiTheme="minorHAnsi"/>
                        <w:sz w:val="22"/>
                        <w:szCs w:val="22"/>
                      </w:rPr>
                      <w:t>Jeana.Kirby@tennesseehosa.org</w:t>
                    </w:r>
                  </w:hyperlink>
                </w:p>
                <w:p w:rsidR="007755EE" w:rsidRPr="0091608C" w:rsidRDefault="007755EE" w:rsidP="007A5224">
                  <w:pPr>
                    <w:rPr>
                      <w:rFonts w:asciiTheme="minorHAnsi" w:hAnsiTheme="minorHAnsi"/>
                      <w:sz w:val="22"/>
                      <w:szCs w:val="22"/>
                    </w:rPr>
                  </w:pPr>
                </w:p>
                <w:p w:rsidR="007755EE" w:rsidRPr="0091608C" w:rsidRDefault="007755EE" w:rsidP="007A5224">
                  <w:pPr>
                    <w:rPr>
                      <w:rFonts w:asciiTheme="minorHAnsi" w:hAnsiTheme="minorHAnsi"/>
                      <w:i/>
                      <w:sz w:val="22"/>
                      <w:szCs w:val="22"/>
                    </w:rPr>
                  </w:pPr>
                  <w:r w:rsidRPr="0091608C">
                    <w:rPr>
                      <w:rFonts w:asciiTheme="minorHAnsi" w:hAnsiTheme="minorHAnsi"/>
                      <w:b/>
                      <w:i/>
                      <w:sz w:val="22"/>
                      <w:szCs w:val="22"/>
                    </w:rPr>
                    <w:t>Counties:</w:t>
                  </w:r>
                  <w:r w:rsidRPr="0091608C">
                    <w:rPr>
                      <w:rFonts w:asciiTheme="minorHAnsi" w:hAnsiTheme="minorHAnsi"/>
                      <w:i/>
                      <w:sz w:val="22"/>
                      <w:szCs w:val="22"/>
                    </w:rPr>
                    <w:t xml:space="preserve"> Carter, Claiborne, </w:t>
                  </w:r>
                  <w:proofErr w:type="spellStart"/>
                  <w:r w:rsidRPr="0091608C">
                    <w:rPr>
                      <w:rFonts w:asciiTheme="minorHAnsi" w:hAnsiTheme="minorHAnsi"/>
                      <w:i/>
                      <w:sz w:val="22"/>
                      <w:szCs w:val="22"/>
                    </w:rPr>
                    <w:t>Cocke</w:t>
                  </w:r>
                  <w:proofErr w:type="spellEnd"/>
                  <w:r w:rsidRPr="0091608C">
                    <w:rPr>
                      <w:rFonts w:asciiTheme="minorHAnsi" w:hAnsiTheme="minorHAnsi"/>
                      <w:i/>
                      <w:sz w:val="22"/>
                      <w:szCs w:val="22"/>
                    </w:rPr>
                    <w:t>, Grainger, Greene, Hamblen, Hancock, Hawkins, Jefferson, Johnson, Knox, Sevier, Sullivan, Unicoi, Union, Washington</w:t>
                  </w:r>
                </w:p>
              </w:tc>
              <w:tc>
                <w:tcPr>
                  <w:tcW w:w="2573" w:type="pct"/>
                </w:tcPr>
                <w:p w:rsidR="007755EE" w:rsidRPr="0091608C" w:rsidRDefault="007755EE" w:rsidP="00C52A5D">
                  <w:pPr>
                    <w:rPr>
                      <w:rFonts w:asciiTheme="minorHAnsi" w:hAnsiTheme="minorHAnsi"/>
                      <w:b/>
                      <w:sz w:val="22"/>
                      <w:szCs w:val="22"/>
                    </w:rPr>
                  </w:pPr>
                  <w:r w:rsidRPr="0091608C">
                    <w:rPr>
                      <w:rFonts w:asciiTheme="minorHAnsi" w:hAnsiTheme="minorHAnsi"/>
                      <w:b/>
                      <w:sz w:val="22"/>
                      <w:szCs w:val="22"/>
                    </w:rPr>
                    <w:t>Jeremy Sutton</w:t>
                  </w:r>
                </w:p>
                <w:p w:rsidR="007755EE" w:rsidRDefault="007755EE" w:rsidP="00C52A5D">
                  <w:pPr>
                    <w:rPr>
                      <w:rStyle w:val="Hyperlink"/>
                      <w:rFonts w:asciiTheme="minorHAnsi" w:hAnsiTheme="minorHAnsi"/>
                      <w:sz w:val="22"/>
                      <w:szCs w:val="22"/>
                    </w:rPr>
                  </w:pPr>
                  <w:r w:rsidRPr="0091608C">
                    <w:rPr>
                      <w:rFonts w:asciiTheme="minorHAnsi" w:hAnsiTheme="minorHAnsi"/>
                      <w:sz w:val="22"/>
                      <w:szCs w:val="22"/>
                    </w:rPr>
                    <w:t xml:space="preserve">Email: </w:t>
                  </w:r>
                  <w:hyperlink r:id="rId14" w:history="1">
                    <w:r w:rsidRPr="0091608C">
                      <w:rPr>
                        <w:rStyle w:val="Hyperlink"/>
                        <w:rFonts w:asciiTheme="minorHAnsi" w:hAnsiTheme="minorHAnsi"/>
                        <w:sz w:val="22"/>
                        <w:szCs w:val="22"/>
                      </w:rPr>
                      <w:t>Jeremy.Sutton@tennesseehosa.org</w:t>
                    </w:r>
                  </w:hyperlink>
                </w:p>
                <w:p w:rsidR="007755EE" w:rsidRPr="0091608C" w:rsidRDefault="007755EE" w:rsidP="007A5224">
                  <w:pPr>
                    <w:rPr>
                      <w:rFonts w:asciiTheme="minorHAnsi" w:hAnsiTheme="minorHAnsi"/>
                      <w:sz w:val="22"/>
                      <w:szCs w:val="22"/>
                    </w:rPr>
                  </w:pPr>
                </w:p>
                <w:p w:rsidR="007755EE" w:rsidRPr="0091608C" w:rsidRDefault="007755EE" w:rsidP="0091608C">
                  <w:pPr>
                    <w:rPr>
                      <w:rFonts w:asciiTheme="minorHAnsi" w:hAnsiTheme="minorHAnsi"/>
                      <w:i/>
                      <w:sz w:val="22"/>
                      <w:szCs w:val="22"/>
                    </w:rPr>
                  </w:pPr>
                  <w:r w:rsidRPr="0091608C">
                    <w:rPr>
                      <w:rFonts w:asciiTheme="minorHAnsi" w:hAnsiTheme="minorHAnsi"/>
                      <w:b/>
                      <w:i/>
                      <w:sz w:val="22"/>
                      <w:szCs w:val="22"/>
                    </w:rPr>
                    <w:t>Counties:</w:t>
                  </w:r>
                  <w:r w:rsidRPr="0091608C">
                    <w:rPr>
                      <w:rFonts w:asciiTheme="minorHAnsi" w:hAnsiTheme="minorHAnsi"/>
                      <w:sz w:val="22"/>
                      <w:szCs w:val="22"/>
                    </w:rPr>
                    <w:t xml:space="preserve"> </w:t>
                  </w:r>
                  <w:r w:rsidRPr="0091608C">
                    <w:rPr>
                      <w:rFonts w:asciiTheme="minorHAnsi" w:hAnsiTheme="minorHAnsi"/>
                      <w:i/>
                      <w:sz w:val="22"/>
                      <w:szCs w:val="22"/>
                    </w:rPr>
                    <w:t xml:space="preserve">Anderson, Bledsoe, Blount, Bradley, Campbell, </w:t>
                  </w:r>
                  <w:r>
                    <w:rPr>
                      <w:rFonts w:asciiTheme="minorHAnsi" w:hAnsiTheme="minorHAnsi"/>
                      <w:i/>
                      <w:sz w:val="22"/>
                      <w:szCs w:val="22"/>
                    </w:rPr>
                    <w:t xml:space="preserve">Clay, </w:t>
                  </w:r>
                  <w:r w:rsidRPr="0091608C">
                    <w:rPr>
                      <w:rFonts w:asciiTheme="minorHAnsi" w:hAnsiTheme="minorHAnsi"/>
                      <w:i/>
                      <w:sz w:val="22"/>
                      <w:szCs w:val="22"/>
                    </w:rPr>
                    <w:t>Cumberland, Fentress, Hamilton,</w:t>
                  </w:r>
                  <w:r>
                    <w:rPr>
                      <w:rFonts w:asciiTheme="minorHAnsi" w:hAnsiTheme="minorHAnsi"/>
                      <w:i/>
                      <w:sz w:val="22"/>
                      <w:szCs w:val="22"/>
                    </w:rPr>
                    <w:t xml:space="preserve"> Jackson,</w:t>
                  </w:r>
                  <w:r w:rsidRPr="0091608C">
                    <w:rPr>
                      <w:rFonts w:asciiTheme="minorHAnsi" w:hAnsiTheme="minorHAnsi"/>
                      <w:i/>
                      <w:sz w:val="22"/>
                      <w:szCs w:val="22"/>
                    </w:rPr>
                    <w:t xml:space="preserve"> Loudon,</w:t>
                  </w:r>
                  <w:r>
                    <w:rPr>
                      <w:rFonts w:asciiTheme="minorHAnsi" w:hAnsiTheme="minorHAnsi"/>
                      <w:i/>
                      <w:sz w:val="22"/>
                      <w:szCs w:val="22"/>
                    </w:rPr>
                    <w:t xml:space="preserve"> </w:t>
                  </w:r>
                  <w:r w:rsidRPr="0091608C">
                    <w:rPr>
                      <w:rFonts w:asciiTheme="minorHAnsi" w:hAnsiTheme="minorHAnsi"/>
                      <w:i/>
                      <w:sz w:val="22"/>
                      <w:szCs w:val="22"/>
                    </w:rPr>
                    <w:t xml:space="preserve">McMinn, </w:t>
                  </w:r>
                  <w:proofErr w:type="spellStart"/>
                  <w:r w:rsidRPr="0091608C">
                    <w:rPr>
                      <w:rFonts w:asciiTheme="minorHAnsi" w:hAnsiTheme="minorHAnsi"/>
                      <w:i/>
                      <w:sz w:val="22"/>
                      <w:szCs w:val="22"/>
                    </w:rPr>
                    <w:t>Meigs</w:t>
                  </w:r>
                  <w:proofErr w:type="spellEnd"/>
                  <w:r w:rsidRPr="0091608C">
                    <w:rPr>
                      <w:rFonts w:asciiTheme="minorHAnsi" w:hAnsiTheme="minorHAnsi"/>
                      <w:i/>
                      <w:sz w:val="22"/>
                      <w:szCs w:val="22"/>
                    </w:rPr>
                    <w:t xml:space="preserve">, Monroe, Morgan, </w:t>
                  </w:r>
                  <w:r>
                    <w:rPr>
                      <w:rFonts w:asciiTheme="minorHAnsi" w:hAnsiTheme="minorHAnsi"/>
                      <w:i/>
                      <w:sz w:val="22"/>
                      <w:szCs w:val="22"/>
                    </w:rPr>
                    <w:t xml:space="preserve">Overton, Pickett, </w:t>
                  </w:r>
                  <w:r w:rsidRPr="0091608C">
                    <w:rPr>
                      <w:rFonts w:asciiTheme="minorHAnsi" w:hAnsiTheme="minorHAnsi"/>
                      <w:i/>
                      <w:sz w:val="22"/>
                      <w:szCs w:val="22"/>
                    </w:rPr>
                    <w:t xml:space="preserve">Polk, Putnam, Rhea, Roane, Scott, Sequatchie, </w:t>
                  </w:r>
                  <w:r>
                    <w:rPr>
                      <w:rFonts w:asciiTheme="minorHAnsi" w:hAnsiTheme="minorHAnsi"/>
                      <w:i/>
                      <w:sz w:val="22"/>
                      <w:szCs w:val="22"/>
                    </w:rPr>
                    <w:t xml:space="preserve">Van Buren, </w:t>
                  </w:r>
                  <w:r w:rsidRPr="0091608C">
                    <w:rPr>
                      <w:rFonts w:asciiTheme="minorHAnsi" w:hAnsiTheme="minorHAnsi"/>
                      <w:i/>
                      <w:sz w:val="22"/>
                      <w:szCs w:val="22"/>
                    </w:rPr>
                    <w:t>White</w:t>
                  </w:r>
                </w:p>
              </w:tc>
            </w:tr>
          </w:tbl>
          <w:p w:rsidR="007755EE" w:rsidRPr="002E13F7" w:rsidRDefault="007755EE" w:rsidP="002E13F7">
            <w:pPr>
              <w:rPr>
                <w:rFonts w:asciiTheme="minorHAnsi" w:hAnsiTheme="minorHAnsi"/>
                <w:b/>
              </w:rPr>
            </w:pPr>
          </w:p>
        </w:tc>
      </w:tr>
      <w:tr w:rsidR="007755EE" w:rsidRPr="00D13CEF" w:rsidTr="00B85C4B">
        <w:trPr>
          <w:trHeight w:val="1868"/>
          <w:jc w:val="center"/>
        </w:trPr>
        <w:tc>
          <w:tcPr>
            <w:tcW w:w="2441" w:type="dxa"/>
            <w:vMerge/>
            <w:tcBorders>
              <w:left w:val="single" w:sz="4" w:space="0" w:color="auto"/>
              <w:right w:val="single" w:sz="4" w:space="0" w:color="auto"/>
            </w:tcBorders>
            <w:shd w:val="clear" w:color="auto" w:fill="841619"/>
          </w:tcPr>
          <w:p w:rsidR="007755EE" w:rsidRDefault="007755EE" w:rsidP="007A5224">
            <w:pPr>
              <w:pStyle w:val="Quotation2Numbered"/>
              <w:numPr>
                <w:ilvl w:val="0"/>
                <w:numId w:val="0"/>
              </w:numPr>
              <w:ind w:left="281" w:right="-183"/>
            </w:pPr>
          </w:p>
        </w:tc>
        <w:tc>
          <w:tcPr>
            <w:tcW w:w="10457" w:type="dxa"/>
            <w:gridSpan w:val="2"/>
            <w:tcBorders>
              <w:top w:val="single" w:sz="8" w:space="0" w:color="244061" w:themeColor="accent1" w:themeShade="80"/>
              <w:left w:val="single" w:sz="4" w:space="0" w:color="auto"/>
              <w:bottom w:val="single" w:sz="8" w:space="0" w:color="244061" w:themeColor="accent1" w:themeShade="80"/>
              <w:right w:val="single" w:sz="8" w:space="0" w:color="244061" w:themeColor="accent1" w:themeShade="80"/>
            </w:tcBorders>
          </w:tcPr>
          <w:p w:rsidR="007755EE" w:rsidRDefault="007755EE" w:rsidP="007F2721">
            <w:pPr>
              <w:spacing w:line="276" w:lineRule="auto"/>
              <w:rPr>
                <w:rFonts w:asciiTheme="minorHAnsi" w:eastAsia="Calibri" w:hAnsiTheme="minorHAnsi"/>
                <w:b/>
                <w:sz w:val="28"/>
                <w:u w:val="single"/>
              </w:rPr>
            </w:pPr>
            <w:bookmarkStart w:id="2" w:name="HOSA_week"/>
            <w:bookmarkStart w:id="3" w:name="Noblehour"/>
            <w:proofErr w:type="spellStart"/>
            <w:r>
              <w:rPr>
                <w:rFonts w:asciiTheme="minorHAnsi" w:eastAsia="Calibri" w:hAnsiTheme="minorHAnsi"/>
                <w:b/>
                <w:sz w:val="28"/>
                <w:u w:val="single"/>
              </w:rPr>
              <w:t>Noblehour</w:t>
            </w:r>
            <w:proofErr w:type="spellEnd"/>
            <w:r>
              <w:rPr>
                <w:rFonts w:asciiTheme="minorHAnsi" w:eastAsia="Calibri" w:hAnsiTheme="minorHAnsi"/>
                <w:b/>
                <w:sz w:val="28"/>
                <w:u w:val="single"/>
              </w:rPr>
              <w:t xml:space="preserve"> Accounts</w:t>
            </w:r>
            <w:bookmarkEnd w:id="2"/>
          </w:p>
          <w:bookmarkEnd w:id="3"/>
          <w:p w:rsidR="007755EE" w:rsidRDefault="007755EE" w:rsidP="007F2721">
            <w:pPr>
              <w:spacing w:line="276" w:lineRule="auto"/>
              <w:rPr>
                <w:rFonts w:asciiTheme="minorHAnsi" w:eastAsia="Calibri" w:hAnsiTheme="minorHAnsi"/>
                <w:sz w:val="22"/>
                <w:szCs w:val="22"/>
              </w:rPr>
            </w:pPr>
            <w:r w:rsidRPr="00FD5678">
              <w:rPr>
                <w:rFonts w:asciiTheme="minorHAnsi" w:eastAsia="Calibri" w:hAnsiTheme="minorHAnsi"/>
                <w:sz w:val="22"/>
                <w:szCs w:val="22"/>
              </w:rPr>
              <w:t>Each chapter advisors should set up a “group</w:t>
            </w:r>
            <w:r>
              <w:rPr>
                <w:rFonts w:asciiTheme="minorHAnsi" w:eastAsia="Calibri" w:hAnsiTheme="minorHAnsi"/>
                <w:sz w:val="22"/>
                <w:szCs w:val="22"/>
              </w:rPr>
              <w:t xml:space="preserve">” through </w:t>
            </w:r>
            <w:proofErr w:type="spellStart"/>
            <w:r>
              <w:rPr>
                <w:rFonts w:asciiTheme="minorHAnsi" w:eastAsia="Calibri" w:hAnsiTheme="minorHAnsi"/>
                <w:sz w:val="22"/>
                <w:szCs w:val="22"/>
              </w:rPr>
              <w:t>No</w:t>
            </w:r>
            <w:r w:rsidRPr="00FD5678">
              <w:rPr>
                <w:rFonts w:asciiTheme="minorHAnsi" w:eastAsia="Calibri" w:hAnsiTheme="minorHAnsi"/>
                <w:sz w:val="22"/>
                <w:szCs w:val="22"/>
              </w:rPr>
              <w:t>blehour</w:t>
            </w:r>
            <w:proofErr w:type="spellEnd"/>
            <w:r w:rsidRPr="00FD5678">
              <w:rPr>
                <w:rFonts w:asciiTheme="minorHAnsi" w:eastAsia="Calibri" w:hAnsiTheme="minorHAnsi"/>
                <w:sz w:val="22"/>
                <w:szCs w:val="22"/>
              </w:rPr>
              <w:t xml:space="preserve"> for their </w:t>
            </w:r>
            <w:r>
              <w:rPr>
                <w:rFonts w:asciiTheme="minorHAnsi" w:eastAsia="Calibri" w:hAnsiTheme="minorHAnsi"/>
                <w:sz w:val="22"/>
                <w:szCs w:val="22"/>
              </w:rPr>
              <w:t>school</w:t>
            </w:r>
            <w:r w:rsidRPr="00FD5678">
              <w:rPr>
                <w:rFonts w:asciiTheme="minorHAnsi" w:eastAsia="Calibri" w:hAnsiTheme="minorHAnsi"/>
                <w:sz w:val="22"/>
                <w:szCs w:val="22"/>
              </w:rPr>
              <w:t>. This system will be used to track all service hours</w:t>
            </w:r>
            <w:r>
              <w:rPr>
                <w:rFonts w:asciiTheme="minorHAnsi" w:eastAsia="Calibri" w:hAnsiTheme="minorHAnsi"/>
                <w:sz w:val="22"/>
                <w:szCs w:val="22"/>
              </w:rPr>
              <w:t xml:space="preserve"> for 2013-14</w:t>
            </w:r>
            <w:r w:rsidRPr="00FD5678">
              <w:rPr>
                <w:rFonts w:asciiTheme="minorHAnsi" w:eastAsia="Calibri" w:hAnsiTheme="minorHAnsi"/>
                <w:sz w:val="22"/>
                <w:szCs w:val="22"/>
              </w:rPr>
              <w:t xml:space="preserve">. Detailed instructions on how to register your chapter with </w:t>
            </w:r>
            <w:proofErr w:type="spellStart"/>
            <w:r w:rsidRPr="00FD5678">
              <w:rPr>
                <w:rFonts w:asciiTheme="minorHAnsi" w:eastAsia="Calibri" w:hAnsiTheme="minorHAnsi"/>
                <w:sz w:val="22"/>
                <w:szCs w:val="22"/>
              </w:rPr>
              <w:t>Noblehour</w:t>
            </w:r>
            <w:proofErr w:type="spellEnd"/>
            <w:r w:rsidRPr="00FD5678">
              <w:rPr>
                <w:rFonts w:asciiTheme="minorHAnsi" w:eastAsia="Calibri" w:hAnsiTheme="minorHAnsi"/>
                <w:sz w:val="22"/>
                <w:szCs w:val="22"/>
              </w:rPr>
              <w:t xml:space="preserve">, including screen shots, are available by clicking </w:t>
            </w:r>
            <w:hyperlink r:id="rId15" w:history="1">
              <w:r w:rsidRPr="00FD5678">
                <w:rPr>
                  <w:rStyle w:val="Hyperlink"/>
                  <w:rFonts w:asciiTheme="minorHAnsi" w:eastAsia="Calibri" w:hAnsiTheme="minorHAnsi"/>
                  <w:sz w:val="22"/>
                  <w:szCs w:val="22"/>
                </w:rPr>
                <w:t>here</w:t>
              </w:r>
            </w:hyperlink>
            <w:r w:rsidRPr="00FD5678">
              <w:rPr>
                <w:rFonts w:asciiTheme="minorHAnsi" w:eastAsia="Calibri" w:hAnsiTheme="minorHAnsi"/>
                <w:sz w:val="22"/>
                <w:szCs w:val="22"/>
              </w:rPr>
              <w:t xml:space="preserve">. They are also available under “Competitive Event Resources” on the </w:t>
            </w:r>
            <w:hyperlink r:id="rId16" w:history="1">
              <w:r w:rsidRPr="00FD5678">
                <w:rPr>
                  <w:rStyle w:val="Hyperlink"/>
                  <w:rFonts w:asciiTheme="minorHAnsi" w:eastAsia="Calibri" w:hAnsiTheme="minorHAnsi"/>
                  <w:sz w:val="22"/>
                  <w:szCs w:val="22"/>
                </w:rPr>
                <w:t>National HOSA website</w:t>
              </w:r>
            </w:hyperlink>
            <w:r w:rsidRPr="00FD5678">
              <w:rPr>
                <w:rFonts w:asciiTheme="minorHAnsi" w:eastAsia="Calibri" w:hAnsiTheme="minorHAnsi"/>
                <w:sz w:val="22"/>
                <w:szCs w:val="22"/>
              </w:rPr>
              <w:t xml:space="preserve">. </w:t>
            </w:r>
          </w:p>
          <w:p w:rsidR="007755EE" w:rsidRPr="006A4CFB" w:rsidRDefault="007755EE" w:rsidP="007F2721">
            <w:pPr>
              <w:rPr>
                <w:rFonts w:asciiTheme="minorHAnsi" w:eastAsia="Calibri" w:hAnsiTheme="minorHAnsi"/>
                <w:sz w:val="16"/>
                <w:szCs w:val="22"/>
              </w:rPr>
            </w:pPr>
            <w:r w:rsidRPr="00FD5678">
              <w:rPr>
                <w:rFonts w:asciiTheme="minorHAnsi" w:eastAsia="Calibri" w:hAnsiTheme="minorHAnsi"/>
                <w:sz w:val="22"/>
                <w:szCs w:val="22"/>
              </w:rPr>
              <w:t>If you or</w:t>
            </w:r>
            <w:r w:rsidRPr="00FD5678">
              <w:rPr>
                <w:rFonts w:ascii="Calibri" w:hAnsi="Calibri"/>
                <w:sz w:val="22"/>
                <w:szCs w:val="22"/>
              </w:rPr>
              <w:t xml:space="preserve"> your chapter members have technical questions, please email </w:t>
            </w:r>
            <w:hyperlink r:id="rId17" w:history="1">
              <w:r w:rsidRPr="00FD5678">
                <w:rPr>
                  <w:rStyle w:val="Hyperlink"/>
                  <w:rFonts w:ascii="Calibri" w:hAnsi="Calibri"/>
                  <w:sz w:val="22"/>
                  <w:szCs w:val="22"/>
                  <w:u w:val="none"/>
                </w:rPr>
                <w:t>support@noblehour.com</w:t>
              </w:r>
            </w:hyperlink>
          </w:p>
        </w:tc>
      </w:tr>
      <w:tr w:rsidR="007755EE" w:rsidRPr="00D13CEF" w:rsidTr="00B85C4B">
        <w:trPr>
          <w:trHeight w:val="1976"/>
          <w:jc w:val="center"/>
        </w:trPr>
        <w:tc>
          <w:tcPr>
            <w:tcW w:w="2441" w:type="dxa"/>
            <w:vMerge/>
            <w:tcBorders>
              <w:left w:val="single" w:sz="4" w:space="0" w:color="auto"/>
              <w:right w:val="single" w:sz="4" w:space="0" w:color="auto"/>
            </w:tcBorders>
            <w:shd w:val="clear" w:color="auto" w:fill="841619"/>
          </w:tcPr>
          <w:p w:rsidR="007755EE" w:rsidRDefault="007755EE" w:rsidP="00F1357A">
            <w:pPr>
              <w:pStyle w:val="Quotation2Numbered"/>
              <w:numPr>
                <w:ilvl w:val="0"/>
                <w:numId w:val="38"/>
              </w:numPr>
              <w:ind w:left="281" w:right="-183" w:hanging="270"/>
            </w:pPr>
          </w:p>
        </w:tc>
        <w:tc>
          <w:tcPr>
            <w:tcW w:w="10457" w:type="dxa"/>
            <w:gridSpan w:val="2"/>
            <w:tcBorders>
              <w:top w:val="single" w:sz="8" w:space="0" w:color="244061" w:themeColor="accent1" w:themeShade="80"/>
              <w:left w:val="single" w:sz="4" w:space="0" w:color="auto"/>
              <w:bottom w:val="single" w:sz="8" w:space="0" w:color="244061" w:themeColor="accent1" w:themeShade="80"/>
              <w:right w:val="single" w:sz="8" w:space="0" w:color="244061" w:themeColor="accent1" w:themeShade="80"/>
            </w:tcBorders>
          </w:tcPr>
          <w:p w:rsidR="007755EE" w:rsidRDefault="007755EE" w:rsidP="00AD4042">
            <w:pPr>
              <w:spacing w:line="276" w:lineRule="auto"/>
              <w:rPr>
                <w:rFonts w:asciiTheme="minorHAnsi" w:eastAsia="Calibri" w:hAnsiTheme="minorHAnsi"/>
                <w:b/>
                <w:sz w:val="28"/>
                <w:u w:val="single"/>
              </w:rPr>
            </w:pPr>
            <w:bookmarkStart w:id="4" w:name="Fundraising"/>
            <w:bookmarkStart w:id="5" w:name="Calendar"/>
            <w:r>
              <w:rPr>
                <w:rFonts w:asciiTheme="minorHAnsi" w:eastAsia="Calibri" w:hAnsiTheme="minorHAnsi"/>
                <w:b/>
                <w:sz w:val="28"/>
                <w:u w:val="single"/>
              </w:rPr>
              <w:t>Update: Calendar of Events</w:t>
            </w:r>
            <w:bookmarkEnd w:id="4"/>
            <w:bookmarkEnd w:id="5"/>
          </w:p>
          <w:p w:rsidR="007755EE" w:rsidRPr="00AD4042" w:rsidRDefault="007755EE" w:rsidP="00AD4042">
            <w:pPr>
              <w:spacing w:line="276" w:lineRule="auto"/>
              <w:rPr>
                <w:rFonts w:asciiTheme="minorHAnsi" w:eastAsia="Calibri" w:hAnsiTheme="minorHAnsi"/>
                <w:b/>
                <w:sz w:val="28"/>
                <w:u w:val="single"/>
              </w:rPr>
            </w:pPr>
            <w:proofErr w:type="gramStart"/>
            <w:r>
              <w:rPr>
                <w:rFonts w:asciiTheme="majorHAnsi" w:eastAsia="Calibri" w:hAnsiTheme="majorHAnsi"/>
                <w:sz w:val="22"/>
                <w:szCs w:val="22"/>
              </w:rPr>
              <w:t xml:space="preserve">The </w:t>
            </w:r>
            <w:hyperlink r:id="rId18" w:history="1">
              <w:r w:rsidRPr="00CB0C82">
                <w:rPr>
                  <w:rStyle w:val="Hyperlink"/>
                  <w:rFonts w:asciiTheme="majorHAnsi" w:eastAsia="Calibri" w:hAnsiTheme="majorHAnsi"/>
                  <w:sz w:val="22"/>
                  <w:szCs w:val="22"/>
                </w:rPr>
                <w:t>2013-14 TN HOSA Calendar of Events</w:t>
              </w:r>
              <w:proofErr w:type="gramEnd"/>
            </w:hyperlink>
            <w:r>
              <w:rPr>
                <w:rFonts w:asciiTheme="majorHAnsi" w:eastAsia="Calibri" w:hAnsiTheme="majorHAnsi"/>
                <w:sz w:val="22"/>
                <w:szCs w:val="22"/>
              </w:rPr>
              <w:t xml:space="preserve"> has been updated. The calendars included in the TN HOSA Chapter Management Guide are correct. The information on the website has also been updated. Please carefully review the calendars (paying close attention to the SLC dates and Middle TN Regional Conference dates/locations) and reprint for your records. </w:t>
            </w:r>
            <w:r w:rsidRPr="00CB0C82">
              <w:rPr>
                <w:rFonts w:asciiTheme="majorHAnsi" w:eastAsia="Calibri" w:hAnsiTheme="majorHAnsi"/>
                <w:b/>
                <w:sz w:val="22"/>
                <w:szCs w:val="22"/>
              </w:rPr>
              <w:t>The State Leadership Conference will be held on March 31-April 2 (Mon-Wed).</w:t>
            </w:r>
            <w:r>
              <w:rPr>
                <w:rFonts w:asciiTheme="majorHAnsi" w:eastAsia="Calibri" w:hAnsiTheme="majorHAnsi"/>
                <w:b/>
                <w:sz w:val="22"/>
                <w:szCs w:val="22"/>
              </w:rPr>
              <w:t xml:space="preserve"> </w:t>
            </w:r>
            <w:r w:rsidRPr="00CB0C82">
              <w:rPr>
                <w:rFonts w:asciiTheme="majorHAnsi" w:eastAsia="Calibri" w:hAnsiTheme="majorHAnsi"/>
                <w:sz w:val="22"/>
                <w:szCs w:val="22"/>
              </w:rPr>
              <w:t xml:space="preserve">Please note this is a change from the original dates </w:t>
            </w:r>
            <w:r>
              <w:rPr>
                <w:rFonts w:asciiTheme="majorHAnsi" w:eastAsia="Calibri" w:hAnsiTheme="majorHAnsi"/>
                <w:sz w:val="22"/>
                <w:szCs w:val="22"/>
              </w:rPr>
              <w:t xml:space="preserve">that were </w:t>
            </w:r>
            <w:r w:rsidRPr="00CB0C82">
              <w:rPr>
                <w:rFonts w:asciiTheme="majorHAnsi" w:eastAsia="Calibri" w:hAnsiTheme="majorHAnsi"/>
                <w:sz w:val="22"/>
                <w:szCs w:val="22"/>
              </w:rPr>
              <w:t>released.</w:t>
            </w:r>
            <w:r>
              <w:rPr>
                <w:rFonts w:asciiTheme="majorHAnsi" w:eastAsia="Calibri" w:hAnsiTheme="majorHAnsi"/>
                <w:b/>
                <w:sz w:val="22"/>
                <w:szCs w:val="22"/>
              </w:rPr>
              <w:t xml:space="preserve"> </w:t>
            </w:r>
          </w:p>
        </w:tc>
      </w:tr>
      <w:tr w:rsidR="007755EE" w:rsidRPr="00D13CEF" w:rsidTr="00B85C4B">
        <w:trPr>
          <w:trHeight w:val="1463"/>
          <w:jc w:val="center"/>
        </w:trPr>
        <w:tc>
          <w:tcPr>
            <w:tcW w:w="2441" w:type="dxa"/>
            <w:vMerge/>
            <w:tcBorders>
              <w:left w:val="single" w:sz="4" w:space="0" w:color="auto"/>
              <w:right w:val="single" w:sz="4" w:space="0" w:color="auto"/>
            </w:tcBorders>
            <w:shd w:val="clear" w:color="auto" w:fill="841619"/>
          </w:tcPr>
          <w:p w:rsidR="007755EE" w:rsidRDefault="007755EE" w:rsidP="00007E49">
            <w:pPr>
              <w:pStyle w:val="Quotation2Numbered"/>
              <w:numPr>
                <w:ilvl w:val="0"/>
                <w:numId w:val="0"/>
              </w:numPr>
              <w:ind w:left="281" w:right="-183"/>
            </w:pPr>
          </w:p>
        </w:tc>
        <w:tc>
          <w:tcPr>
            <w:tcW w:w="10457" w:type="dxa"/>
            <w:gridSpan w:val="2"/>
            <w:tcBorders>
              <w:top w:val="single" w:sz="8" w:space="0" w:color="244061" w:themeColor="accent1" w:themeShade="80"/>
              <w:left w:val="single" w:sz="4" w:space="0" w:color="auto"/>
              <w:bottom w:val="single" w:sz="8" w:space="0" w:color="244061" w:themeColor="accent1" w:themeShade="80"/>
              <w:right w:val="single" w:sz="8" w:space="0" w:color="244061" w:themeColor="accent1" w:themeShade="80"/>
            </w:tcBorders>
          </w:tcPr>
          <w:p w:rsidR="007755EE" w:rsidRPr="00007E49" w:rsidRDefault="007755EE" w:rsidP="00E20B8D">
            <w:pPr>
              <w:rPr>
                <w:rFonts w:asciiTheme="minorHAnsi" w:eastAsia="Calibri" w:hAnsiTheme="minorHAnsi"/>
                <w:b/>
                <w:sz w:val="28"/>
                <w:u w:val="single"/>
              </w:rPr>
            </w:pPr>
            <w:bookmarkStart w:id="6" w:name="Predators"/>
            <w:r>
              <w:rPr>
                <w:rFonts w:asciiTheme="minorHAnsi" w:eastAsia="Calibri" w:hAnsiTheme="minorHAnsi"/>
                <w:b/>
                <w:sz w:val="28"/>
                <w:u w:val="single"/>
              </w:rPr>
              <w:t xml:space="preserve">Reminder: </w:t>
            </w:r>
            <w:r w:rsidRPr="00007E49">
              <w:rPr>
                <w:rFonts w:asciiTheme="minorHAnsi" w:eastAsia="Calibri" w:hAnsiTheme="minorHAnsi"/>
                <w:b/>
                <w:sz w:val="28"/>
                <w:u w:val="single"/>
              </w:rPr>
              <w:t>Healthcare &amp; STEM Night with the Nashville Predators</w:t>
            </w:r>
          </w:p>
          <w:bookmarkEnd w:id="6"/>
          <w:p w:rsidR="007755EE" w:rsidRDefault="007755EE" w:rsidP="00FD5678">
            <w:pPr>
              <w:pStyle w:val="Default"/>
              <w:rPr>
                <w:rFonts w:asciiTheme="minorHAnsi" w:hAnsiTheme="minorHAnsi" w:cs="Times New Roman"/>
                <w:bCs/>
                <w:color w:val="auto"/>
                <w:sz w:val="22"/>
                <w:szCs w:val="22"/>
              </w:rPr>
            </w:pPr>
            <w:r w:rsidRPr="0091608C">
              <w:rPr>
                <w:rFonts w:asciiTheme="minorHAnsi" w:eastAsia="Calibri" w:hAnsiTheme="minorHAnsi"/>
                <w:sz w:val="22"/>
                <w:szCs w:val="22"/>
              </w:rPr>
              <w:t xml:space="preserve">Healthcare night with the Nashville Predators will be on </w:t>
            </w:r>
            <w:r>
              <w:rPr>
                <w:rFonts w:asciiTheme="minorHAnsi" w:eastAsia="Calibri" w:hAnsiTheme="minorHAnsi"/>
                <w:sz w:val="22"/>
                <w:szCs w:val="22"/>
              </w:rPr>
              <w:t xml:space="preserve">Thursday, </w:t>
            </w:r>
            <w:r w:rsidRPr="0091608C">
              <w:rPr>
                <w:rFonts w:asciiTheme="minorHAnsi" w:eastAsia="Calibri" w:hAnsiTheme="minorHAnsi"/>
                <w:sz w:val="22"/>
                <w:szCs w:val="22"/>
              </w:rPr>
              <w:t xml:space="preserve">Oct. 24, 2013. </w:t>
            </w:r>
            <w:r w:rsidRPr="0091608C">
              <w:rPr>
                <w:rFonts w:asciiTheme="minorHAnsi" w:hAnsiTheme="minorHAnsi" w:cs="Times New Roman"/>
                <w:bCs/>
                <w:color w:val="auto"/>
                <w:sz w:val="22"/>
                <w:szCs w:val="22"/>
              </w:rPr>
              <w:t>The event will begin with a behind-the-scenes tour of Bridgestone Arena followed by an open forum discussion with a panel of professionals in the Healthcare, Technology, Engineering, and Math field. All executives are associated with the Nashville Predators. The forum will begin at 4</w:t>
            </w:r>
            <w:r>
              <w:rPr>
                <w:rFonts w:asciiTheme="minorHAnsi" w:hAnsiTheme="minorHAnsi" w:cs="Times New Roman"/>
                <w:bCs/>
                <w:color w:val="auto"/>
                <w:sz w:val="22"/>
                <w:szCs w:val="22"/>
              </w:rPr>
              <w:t xml:space="preserve"> </w:t>
            </w:r>
            <w:r w:rsidRPr="0091608C">
              <w:rPr>
                <w:rFonts w:asciiTheme="minorHAnsi" w:hAnsiTheme="minorHAnsi" w:cs="Times New Roman"/>
                <w:bCs/>
                <w:color w:val="auto"/>
                <w:sz w:val="22"/>
                <w:szCs w:val="22"/>
              </w:rPr>
              <w:t>p</w:t>
            </w:r>
            <w:r>
              <w:rPr>
                <w:rFonts w:asciiTheme="minorHAnsi" w:hAnsiTheme="minorHAnsi" w:cs="Times New Roman"/>
                <w:bCs/>
                <w:color w:val="auto"/>
                <w:sz w:val="22"/>
                <w:szCs w:val="22"/>
              </w:rPr>
              <w:t>.</w:t>
            </w:r>
            <w:r w:rsidRPr="0091608C">
              <w:rPr>
                <w:rFonts w:asciiTheme="minorHAnsi" w:hAnsiTheme="minorHAnsi" w:cs="Times New Roman"/>
                <w:bCs/>
                <w:color w:val="auto"/>
                <w:sz w:val="22"/>
                <w:szCs w:val="22"/>
              </w:rPr>
              <w:t>m</w:t>
            </w:r>
            <w:r>
              <w:rPr>
                <w:rFonts w:asciiTheme="minorHAnsi" w:hAnsiTheme="minorHAnsi" w:cs="Times New Roman"/>
                <w:bCs/>
                <w:color w:val="auto"/>
                <w:sz w:val="22"/>
                <w:szCs w:val="22"/>
              </w:rPr>
              <w:t>. and s</w:t>
            </w:r>
            <w:r w:rsidRPr="0091608C">
              <w:rPr>
                <w:rFonts w:asciiTheme="minorHAnsi" w:hAnsiTheme="minorHAnsi" w:cs="Times New Roman"/>
                <w:bCs/>
                <w:color w:val="auto"/>
                <w:sz w:val="22"/>
                <w:szCs w:val="22"/>
              </w:rPr>
              <w:t xml:space="preserve">tudents are encouraged to ask the panel questions relating to their field. </w:t>
            </w:r>
            <w:r>
              <w:rPr>
                <w:rFonts w:asciiTheme="minorHAnsi" w:hAnsiTheme="minorHAnsi" w:cs="Times New Roman"/>
                <w:bCs/>
                <w:color w:val="auto"/>
                <w:sz w:val="22"/>
                <w:szCs w:val="22"/>
              </w:rPr>
              <w:t>Tours last approximately 30 minutes and are based on the school’s selected reservation time.</w:t>
            </w:r>
          </w:p>
          <w:p w:rsidR="007755EE" w:rsidRPr="0091608C" w:rsidRDefault="007755EE" w:rsidP="00FD5678">
            <w:pPr>
              <w:pStyle w:val="Default"/>
              <w:rPr>
                <w:rFonts w:asciiTheme="minorHAnsi" w:hAnsiTheme="minorHAnsi" w:cs="Times New Roman"/>
                <w:color w:val="auto"/>
                <w:sz w:val="22"/>
                <w:szCs w:val="22"/>
              </w:rPr>
            </w:pPr>
          </w:p>
          <w:p w:rsidR="007755EE" w:rsidRDefault="007755EE" w:rsidP="00FD5678">
            <w:pPr>
              <w:pStyle w:val="Default"/>
              <w:rPr>
                <w:rFonts w:asciiTheme="minorHAnsi" w:hAnsiTheme="minorHAnsi"/>
                <w:bCs/>
                <w:sz w:val="22"/>
                <w:szCs w:val="22"/>
              </w:rPr>
            </w:pPr>
            <w:r w:rsidRPr="0091608C">
              <w:rPr>
                <w:rFonts w:asciiTheme="minorHAnsi" w:hAnsiTheme="minorHAnsi" w:cs="Times New Roman"/>
                <w:bCs/>
                <w:color w:val="auto"/>
                <w:sz w:val="22"/>
                <w:szCs w:val="22"/>
              </w:rPr>
              <w:t xml:space="preserve">Following the </w:t>
            </w:r>
            <w:r>
              <w:rPr>
                <w:rFonts w:asciiTheme="minorHAnsi" w:hAnsiTheme="minorHAnsi" w:cs="Times New Roman"/>
                <w:bCs/>
                <w:color w:val="auto"/>
                <w:sz w:val="22"/>
                <w:szCs w:val="22"/>
              </w:rPr>
              <w:t>panel s</w:t>
            </w:r>
            <w:r w:rsidRPr="0091608C">
              <w:rPr>
                <w:rFonts w:asciiTheme="minorHAnsi" w:hAnsiTheme="minorHAnsi" w:cs="Times New Roman"/>
                <w:bCs/>
                <w:color w:val="auto"/>
                <w:sz w:val="22"/>
                <w:szCs w:val="22"/>
              </w:rPr>
              <w:t xml:space="preserve">ession, the Predators will battle the Winnipeg Jets at 7 p.m. C.T. All attendees will receive a game ticket, t-shirt, and all-you-can-eat food and beverages during the game. Space is limited. Reservations are based on </w:t>
            </w:r>
            <w:r>
              <w:rPr>
                <w:rFonts w:asciiTheme="minorHAnsi" w:hAnsiTheme="minorHAnsi" w:cs="Times New Roman"/>
                <w:bCs/>
                <w:color w:val="auto"/>
                <w:sz w:val="22"/>
                <w:szCs w:val="22"/>
              </w:rPr>
              <w:t xml:space="preserve">a first-come, first-served basis and should be made using the </w:t>
            </w:r>
            <w:hyperlink r:id="rId19" w:history="1">
              <w:r w:rsidRPr="009D4755">
                <w:rPr>
                  <w:rStyle w:val="Hyperlink"/>
                  <w:rFonts w:asciiTheme="minorHAnsi" w:hAnsiTheme="minorHAnsi" w:cs="Times New Roman"/>
                  <w:bCs/>
                  <w:sz w:val="22"/>
                  <w:szCs w:val="22"/>
                </w:rPr>
                <w:t>reservation form</w:t>
              </w:r>
            </w:hyperlink>
            <w:r w:rsidRPr="009D4755">
              <w:rPr>
                <w:rFonts w:asciiTheme="minorHAnsi" w:hAnsiTheme="minorHAnsi" w:cs="Times New Roman"/>
                <w:bCs/>
                <w:color w:val="auto"/>
                <w:sz w:val="22"/>
                <w:szCs w:val="22"/>
              </w:rPr>
              <w:t xml:space="preserve"> </w:t>
            </w:r>
            <w:r>
              <w:rPr>
                <w:rFonts w:asciiTheme="minorHAnsi" w:hAnsiTheme="minorHAnsi" w:cs="Times New Roman"/>
                <w:bCs/>
                <w:color w:val="auto"/>
                <w:sz w:val="22"/>
                <w:szCs w:val="22"/>
              </w:rPr>
              <w:t xml:space="preserve">or online at </w:t>
            </w:r>
            <w:hyperlink r:id="rId20" w:history="1">
              <w:r w:rsidRPr="00875EDC">
                <w:rPr>
                  <w:rStyle w:val="Hyperlink"/>
                  <w:rFonts w:asciiTheme="minorHAnsi" w:hAnsiTheme="minorHAnsi" w:cs="Times New Roman"/>
                  <w:bCs/>
                  <w:sz w:val="22"/>
                  <w:szCs w:val="22"/>
                </w:rPr>
                <w:t>www.NashvillePredators.com/edu</w:t>
              </w:r>
            </w:hyperlink>
            <w:r>
              <w:rPr>
                <w:rFonts w:asciiTheme="minorHAnsi" w:hAnsiTheme="minorHAnsi" w:cs="Times New Roman"/>
                <w:bCs/>
                <w:color w:val="auto"/>
                <w:sz w:val="22"/>
                <w:szCs w:val="22"/>
              </w:rPr>
              <w:t xml:space="preserve">. </w:t>
            </w:r>
          </w:p>
          <w:p w:rsidR="007755EE" w:rsidRPr="006A4CFB" w:rsidRDefault="007755EE" w:rsidP="00FD5678">
            <w:pPr>
              <w:spacing w:before="240"/>
              <w:rPr>
                <w:rFonts w:asciiTheme="minorHAnsi" w:hAnsiTheme="minorHAnsi"/>
                <w:b/>
                <w:bCs/>
                <w:sz w:val="22"/>
                <w:szCs w:val="22"/>
              </w:rPr>
            </w:pPr>
            <w:r w:rsidRPr="006A4CFB">
              <w:rPr>
                <w:rFonts w:asciiTheme="minorHAnsi" w:hAnsiTheme="minorHAnsi"/>
                <w:b/>
                <w:bCs/>
                <w:sz w:val="22"/>
                <w:szCs w:val="22"/>
              </w:rPr>
              <w:t>All questions related to this event should be directed to:</w:t>
            </w:r>
          </w:p>
          <w:p w:rsidR="007755EE" w:rsidRDefault="007755EE" w:rsidP="00FD5678">
            <w:pPr>
              <w:ind w:left="720"/>
              <w:rPr>
                <w:rFonts w:asciiTheme="minorHAnsi" w:hAnsiTheme="minorHAnsi"/>
                <w:bCs/>
                <w:sz w:val="22"/>
                <w:szCs w:val="22"/>
              </w:rPr>
            </w:pPr>
            <w:r>
              <w:rPr>
                <w:rFonts w:asciiTheme="minorHAnsi" w:hAnsiTheme="minorHAnsi"/>
                <w:bCs/>
                <w:sz w:val="22"/>
                <w:szCs w:val="22"/>
              </w:rPr>
              <w:t>Mickey Hock</w:t>
            </w:r>
          </w:p>
          <w:p w:rsidR="007755EE" w:rsidRDefault="007755EE" w:rsidP="00FD5678">
            <w:pPr>
              <w:ind w:left="720"/>
              <w:rPr>
                <w:rFonts w:asciiTheme="minorHAnsi" w:hAnsiTheme="minorHAnsi"/>
                <w:bCs/>
                <w:sz w:val="22"/>
                <w:szCs w:val="22"/>
              </w:rPr>
            </w:pPr>
            <w:r>
              <w:rPr>
                <w:rFonts w:asciiTheme="minorHAnsi" w:hAnsiTheme="minorHAnsi"/>
                <w:bCs/>
                <w:sz w:val="22"/>
                <w:szCs w:val="22"/>
              </w:rPr>
              <w:t>Account Executive, Nashville Predators</w:t>
            </w:r>
          </w:p>
          <w:p w:rsidR="007755EE" w:rsidRDefault="007755EE" w:rsidP="00FD5678">
            <w:pPr>
              <w:ind w:left="720"/>
              <w:rPr>
                <w:rFonts w:asciiTheme="minorHAnsi" w:hAnsiTheme="minorHAnsi"/>
                <w:bCs/>
                <w:sz w:val="22"/>
                <w:szCs w:val="22"/>
              </w:rPr>
            </w:pPr>
            <w:r>
              <w:rPr>
                <w:rFonts w:asciiTheme="minorHAnsi" w:hAnsiTheme="minorHAnsi"/>
                <w:bCs/>
                <w:sz w:val="22"/>
                <w:szCs w:val="22"/>
              </w:rPr>
              <w:t>(615) 770-2352 (office)</w:t>
            </w:r>
          </w:p>
          <w:p w:rsidR="007755EE" w:rsidRDefault="007755EE" w:rsidP="00FD5678">
            <w:pPr>
              <w:ind w:left="720"/>
              <w:rPr>
                <w:rFonts w:asciiTheme="minorHAnsi" w:hAnsiTheme="minorHAnsi"/>
                <w:bCs/>
                <w:sz w:val="22"/>
                <w:szCs w:val="22"/>
              </w:rPr>
            </w:pPr>
            <w:r>
              <w:rPr>
                <w:rFonts w:asciiTheme="minorHAnsi" w:hAnsiTheme="minorHAnsi"/>
                <w:bCs/>
                <w:sz w:val="22"/>
                <w:szCs w:val="22"/>
              </w:rPr>
              <w:t>(615) 770-2341 (fax)</w:t>
            </w:r>
          </w:p>
          <w:p w:rsidR="007755EE" w:rsidRDefault="007755EE" w:rsidP="007755EE">
            <w:pPr>
              <w:ind w:left="720"/>
              <w:rPr>
                <w:rFonts w:asciiTheme="minorHAnsi" w:hAnsiTheme="minorHAnsi"/>
                <w:bCs/>
                <w:sz w:val="22"/>
                <w:szCs w:val="22"/>
              </w:rPr>
            </w:pPr>
            <w:hyperlink r:id="rId21" w:history="1">
              <w:r w:rsidRPr="00875EDC">
                <w:rPr>
                  <w:rStyle w:val="Hyperlink"/>
                  <w:rFonts w:asciiTheme="minorHAnsi" w:hAnsiTheme="minorHAnsi"/>
                  <w:bCs/>
                  <w:sz w:val="22"/>
                  <w:szCs w:val="22"/>
                </w:rPr>
                <w:t>Mhock@Nashvillepredators.com</w:t>
              </w:r>
            </w:hyperlink>
          </w:p>
          <w:p w:rsidR="007755EE" w:rsidRPr="007755EE" w:rsidRDefault="007755EE" w:rsidP="007755EE">
            <w:pPr>
              <w:ind w:left="720"/>
              <w:rPr>
                <w:rFonts w:asciiTheme="minorHAnsi" w:hAnsiTheme="minorHAnsi"/>
                <w:bCs/>
                <w:sz w:val="22"/>
                <w:szCs w:val="22"/>
              </w:rPr>
            </w:pPr>
          </w:p>
        </w:tc>
      </w:tr>
      <w:tr w:rsidR="007755EE" w:rsidRPr="00D13CEF" w:rsidTr="00B85C4B">
        <w:trPr>
          <w:trHeight w:val="1463"/>
          <w:jc w:val="center"/>
        </w:trPr>
        <w:tc>
          <w:tcPr>
            <w:tcW w:w="2441" w:type="dxa"/>
            <w:vMerge/>
            <w:tcBorders>
              <w:left w:val="single" w:sz="4" w:space="0" w:color="auto"/>
              <w:right w:val="single" w:sz="4" w:space="0" w:color="auto"/>
            </w:tcBorders>
            <w:shd w:val="clear" w:color="auto" w:fill="841619"/>
          </w:tcPr>
          <w:p w:rsidR="007755EE" w:rsidRDefault="007755EE" w:rsidP="00007E49">
            <w:pPr>
              <w:pStyle w:val="Quotation2Numbered"/>
              <w:numPr>
                <w:ilvl w:val="0"/>
                <w:numId w:val="0"/>
              </w:numPr>
              <w:ind w:left="281" w:right="-183"/>
            </w:pPr>
          </w:p>
        </w:tc>
        <w:tc>
          <w:tcPr>
            <w:tcW w:w="10457" w:type="dxa"/>
            <w:gridSpan w:val="2"/>
            <w:tcBorders>
              <w:top w:val="single" w:sz="8" w:space="0" w:color="244061" w:themeColor="accent1" w:themeShade="80"/>
              <w:left w:val="single" w:sz="4" w:space="0" w:color="auto"/>
              <w:bottom w:val="single" w:sz="8" w:space="0" w:color="244061" w:themeColor="accent1" w:themeShade="80"/>
              <w:right w:val="single" w:sz="8" w:space="0" w:color="244061" w:themeColor="accent1" w:themeShade="80"/>
            </w:tcBorders>
          </w:tcPr>
          <w:p w:rsidR="007755EE" w:rsidRDefault="007755EE" w:rsidP="00E20B8D">
            <w:pPr>
              <w:rPr>
                <w:rFonts w:asciiTheme="minorHAnsi" w:eastAsia="Calibri" w:hAnsiTheme="minorHAnsi"/>
                <w:b/>
                <w:sz w:val="28"/>
                <w:u w:val="single"/>
              </w:rPr>
            </w:pPr>
            <w:bookmarkStart w:id="7" w:name="Camp"/>
            <w:r>
              <w:rPr>
                <w:rFonts w:asciiTheme="minorHAnsi" w:eastAsia="Calibri" w:hAnsiTheme="minorHAnsi"/>
                <w:b/>
                <w:sz w:val="28"/>
                <w:u w:val="single"/>
              </w:rPr>
              <w:t>Reminder: HOSA/TSA Leadership Camp</w:t>
            </w:r>
          </w:p>
          <w:bookmarkEnd w:id="7"/>
          <w:p w:rsidR="007755EE" w:rsidRPr="007755EE" w:rsidRDefault="007755EE" w:rsidP="007755EE">
            <w:pPr>
              <w:rPr>
                <w:rFonts w:asciiTheme="minorHAnsi" w:eastAsia="Calibri" w:hAnsiTheme="minorHAnsi"/>
                <w:b/>
                <w:sz w:val="22"/>
              </w:rPr>
            </w:pPr>
            <w:r w:rsidRPr="007755EE">
              <w:rPr>
                <w:rFonts w:asciiTheme="minorHAnsi" w:eastAsia="Calibri" w:hAnsiTheme="minorHAnsi"/>
                <w:b/>
                <w:sz w:val="22"/>
              </w:rPr>
              <w:t xml:space="preserve">Location/Date: </w:t>
            </w:r>
          </w:p>
          <w:p w:rsidR="007755EE" w:rsidRPr="007755EE" w:rsidRDefault="007755EE" w:rsidP="007755EE">
            <w:pPr>
              <w:rPr>
                <w:rFonts w:asciiTheme="minorHAnsi" w:eastAsia="Calibri" w:hAnsiTheme="minorHAnsi"/>
                <w:sz w:val="22"/>
              </w:rPr>
            </w:pPr>
            <w:r w:rsidRPr="007755EE">
              <w:rPr>
                <w:rFonts w:asciiTheme="minorHAnsi" w:eastAsia="Calibri" w:hAnsiTheme="minorHAnsi"/>
                <w:sz w:val="22"/>
              </w:rPr>
              <w:t>Camp Clements – Doyle, TN</w:t>
            </w:r>
          </w:p>
          <w:p w:rsidR="00B85C4B" w:rsidRDefault="007755EE" w:rsidP="007755EE">
            <w:pPr>
              <w:rPr>
                <w:rFonts w:asciiTheme="minorHAnsi" w:eastAsia="Calibri" w:hAnsiTheme="minorHAnsi"/>
                <w:sz w:val="22"/>
              </w:rPr>
            </w:pPr>
            <w:r w:rsidRPr="007755EE">
              <w:rPr>
                <w:rFonts w:asciiTheme="minorHAnsi" w:eastAsia="Calibri" w:hAnsiTheme="minorHAnsi"/>
                <w:sz w:val="22"/>
              </w:rPr>
              <w:t>Oct. 4-6, 2013</w:t>
            </w:r>
          </w:p>
          <w:p w:rsidR="00B85C4B" w:rsidRPr="007755EE" w:rsidRDefault="00B85C4B" w:rsidP="007755EE">
            <w:pPr>
              <w:rPr>
                <w:rFonts w:asciiTheme="minorHAnsi" w:eastAsia="Calibri" w:hAnsiTheme="minorHAnsi"/>
                <w:sz w:val="22"/>
              </w:rPr>
            </w:pPr>
          </w:p>
          <w:p w:rsidR="007755EE" w:rsidRPr="007755EE" w:rsidRDefault="007755EE" w:rsidP="007755EE">
            <w:pPr>
              <w:rPr>
                <w:rFonts w:asciiTheme="minorHAnsi" w:eastAsia="Calibri" w:hAnsiTheme="minorHAnsi"/>
                <w:sz w:val="22"/>
              </w:rPr>
            </w:pPr>
            <w:r w:rsidRPr="007755EE">
              <w:rPr>
                <w:rFonts w:asciiTheme="minorHAnsi" w:eastAsia="Calibri" w:hAnsiTheme="minorHAnsi"/>
                <w:b/>
                <w:sz w:val="22"/>
              </w:rPr>
              <w:t>Registration Deadline:</w:t>
            </w:r>
            <w:r w:rsidRPr="007755EE">
              <w:rPr>
                <w:rFonts w:asciiTheme="minorHAnsi" w:eastAsia="Calibri" w:hAnsiTheme="minorHAnsi"/>
                <w:sz w:val="22"/>
              </w:rPr>
              <w:t xml:space="preserve"> Sept. 13, 2013</w:t>
            </w:r>
          </w:p>
          <w:p w:rsidR="007755EE" w:rsidRPr="007755EE" w:rsidRDefault="007755EE" w:rsidP="007755EE">
            <w:pPr>
              <w:rPr>
                <w:rFonts w:asciiTheme="minorHAnsi" w:eastAsia="Calibri" w:hAnsiTheme="minorHAnsi"/>
                <w:sz w:val="22"/>
              </w:rPr>
            </w:pPr>
            <w:r w:rsidRPr="007755EE">
              <w:rPr>
                <w:rFonts w:asciiTheme="minorHAnsi" w:eastAsia="Calibri" w:hAnsiTheme="minorHAnsi"/>
                <w:b/>
                <w:sz w:val="22"/>
              </w:rPr>
              <w:t xml:space="preserve">Late Registration Deadline: </w:t>
            </w:r>
            <w:r w:rsidRPr="007755EE">
              <w:rPr>
                <w:rFonts w:asciiTheme="minorHAnsi" w:eastAsia="Calibri" w:hAnsiTheme="minorHAnsi"/>
                <w:sz w:val="22"/>
              </w:rPr>
              <w:t>Sept. 16, 2013 ($5 late fee per person)</w:t>
            </w:r>
          </w:p>
          <w:p w:rsidR="007755EE" w:rsidRDefault="007755EE" w:rsidP="007755EE">
            <w:pPr>
              <w:rPr>
                <w:rFonts w:asciiTheme="minorHAnsi" w:eastAsia="Calibri" w:hAnsiTheme="minorHAnsi"/>
                <w:sz w:val="22"/>
              </w:rPr>
            </w:pPr>
            <w:r w:rsidRPr="007755EE">
              <w:rPr>
                <w:rFonts w:asciiTheme="minorHAnsi" w:eastAsia="Calibri" w:hAnsiTheme="minorHAnsi"/>
                <w:b/>
                <w:sz w:val="22"/>
              </w:rPr>
              <w:t>Payment Deadline:</w:t>
            </w:r>
            <w:r w:rsidRPr="007755EE">
              <w:rPr>
                <w:rFonts w:asciiTheme="minorHAnsi" w:eastAsia="Calibri" w:hAnsiTheme="minorHAnsi"/>
                <w:sz w:val="22"/>
              </w:rPr>
              <w:t xml:space="preserve"> Sept. 27, 2013 (See below for details)</w:t>
            </w:r>
          </w:p>
          <w:p w:rsidR="007755EE" w:rsidRDefault="007755EE" w:rsidP="007755EE">
            <w:pPr>
              <w:rPr>
                <w:rFonts w:asciiTheme="minorHAnsi" w:eastAsia="Calibri" w:hAnsiTheme="minorHAnsi"/>
                <w:sz w:val="22"/>
              </w:rPr>
            </w:pPr>
          </w:p>
          <w:p w:rsidR="007755EE" w:rsidRPr="007755EE" w:rsidRDefault="007755EE" w:rsidP="007755EE">
            <w:pPr>
              <w:rPr>
                <w:rFonts w:asciiTheme="minorHAnsi" w:eastAsia="Calibri" w:hAnsiTheme="minorHAnsi"/>
                <w:sz w:val="22"/>
              </w:rPr>
            </w:pPr>
            <w:r w:rsidRPr="007755EE">
              <w:rPr>
                <w:rFonts w:asciiTheme="minorHAnsi" w:eastAsia="Calibri" w:hAnsiTheme="minorHAnsi"/>
                <w:b/>
                <w:sz w:val="22"/>
              </w:rPr>
              <w:t xml:space="preserve">Schedule: </w:t>
            </w:r>
            <w:r w:rsidRPr="007755EE">
              <w:rPr>
                <w:rFonts w:asciiTheme="minorHAnsi" w:eastAsia="Calibri" w:hAnsiTheme="minorHAnsi"/>
                <w:sz w:val="22"/>
              </w:rPr>
              <w:t xml:space="preserve">Camp begins at 7 p.m. CST on Oct. 4 and will conclude at 11 a.m. on Oct. 6. Please arrange </w:t>
            </w:r>
          </w:p>
          <w:p w:rsidR="007755EE" w:rsidRDefault="007755EE" w:rsidP="007755EE">
            <w:pPr>
              <w:rPr>
                <w:rFonts w:asciiTheme="minorHAnsi" w:eastAsia="Calibri" w:hAnsiTheme="minorHAnsi"/>
                <w:sz w:val="22"/>
              </w:rPr>
            </w:pPr>
            <w:proofErr w:type="gramStart"/>
            <w:r w:rsidRPr="007755EE">
              <w:rPr>
                <w:rFonts w:asciiTheme="minorHAnsi" w:eastAsia="Calibri" w:hAnsiTheme="minorHAnsi"/>
                <w:sz w:val="22"/>
              </w:rPr>
              <w:t>transportation</w:t>
            </w:r>
            <w:proofErr w:type="gramEnd"/>
            <w:r w:rsidRPr="007755EE">
              <w:rPr>
                <w:rFonts w:asciiTheme="minorHAnsi" w:eastAsia="Calibri" w:hAnsiTheme="minorHAnsi"/>
                <w:sz w:val="22"/>
              </w:rPr>
              <w:t xml:space="preserve"> accordingly. Due to scheduling, all attendees must arrive by 7 p.m. on Friday night.</w:t>
            </w:r>
            <w:r>
              <w:rPr>
                <w:rFonts w:asciiTheme="minorHAnsi" w:eastAsia="Calibri" w:hAnsiTheme="minorHAnsi"/>
                <w:sz w:val="22"/>
              </w:rPr>
              <w:t xml:space="preserve"> </w:t>
            </w:r>
          </w:p>
          <w:p w:rsidR="007755EE" w:rsidRDefault="007755EE" w:rsidP="007755EE">
            <w:pPr>
              <w:rPr>
                <w:rFonts w:asciiTheme="minorHAnsi" w:eastAsia="Calibri" w:hAnsiTheme="minorHAnsi"/>
                <w:sz w:val="22"/>
              </w:rPr>
            </w:pPr>
          </w:p>
          <w:p w:rsidR="007755EE" w:rsidRDefault="007755EE" w:rsidP="007755EE">
            <w:pPr>
              <w:rPr>
                <w:rFonts w:asciiTheme="minorHAnsi" w:eastAsia="Calibri" w:hAnsiTheme="minorHAnsi"/>
                <w:sz w:val="22"/>
              </w:rPr>
            </w:pPr>
            <w:r w:rsidRPr="007755EE">
              <w:rPr>
                <w:rFonts w:asciiTheme="minorHAnsi" w:eastAsia="Calibri" w:hAnsiTheme="minorHAnsi"/>
                <w:b/>
                <w:sz w:val="22"/>
              </w:rPr>
              <w:t>Registration Fee:</w:t>
            </w:r>
            <w:r>
              <w:rPr>
                <w:rFonts w:asciiTheme="minorHAnsi" w:eastAsia="Calibri" w:hAnsiTheme="minorHAnsi"/>
                <w:sz w:val="22"/>
              </w:rPr>
              <w:t xml:space="preserve"> $115 per person (applies to all adults/students). </w:t>
            </w:r>
          </w:p>
          <w:p w:rsidR="007755EE" w:rsidRDefault="007755EE" w:rsidP="007755EE">
            <w:pPr>
              <w:rPr>
                <w:rFonts w:asciiTheme="minorHAnsi" w:eastAsia="Calibri" w:hAnsiTheme="minorHAnsi"/>
                <w:sz w:val="22"/>
              </w:rPr>
            </w:pPr>
          </w:p>
          <w:p w:rsidR="00B85C4B" w:rsidRPr="00B85C4B" w:rsidRDefault="00B85C4B" w:rsidP="007755EE">
            <w:pPr>
              <w:rPr>
                <w:rFonts w:asciiTheme="minorHAnsi" w:eastAsia="Calibri" w:hAnsiTheme="minorHAnsi"/>
                <w:b/>
                <w:sz w:val="22"/>
              </w:rPr>
            </w:pPr>
            <w:r w:rsidRPr="00B85C4B">
              <w:rPr>
                <w:rFonts w:asciiTheme="minorHAnsi" w:eastAsia="Calibri" w:hAnsiTheme="minorHAnsi"/>
                <w:b/>
                <w:sz w:val="22"/>
              </w:rPr>
              <w:t>Important Notes:</w:t>
            </w:r>
          </w:p>
          <w:p w:rsidR="00B85C4B" w:rsidRDefault="00B85C4B" w:rsidP="00B85C4B">
            <w:pPr>
              <w:pStyle w:val="ListParagraph"/>
              <w:numPr>
                <w:ilvl w:val="0"/>
                <w:numId w:val="39"/>
              </w:numPr>
              <w:rPr>
                <w:rFonts w:asciiTheme="minorHAnsi" w:eastAsia="Calibri" w:hAnsiTheme="minorHAnsi"/>
                <w:sz w:val="22"/>
              </w:rPr>
            </w:pPr>
            <w:r w:rsidRPr="00B85C4B">
              <w:rPr>
                <w:rFonts w:asciiTheme="minorHAnsi" w:eastAsia="Calibri" w:hAnsiTheme="minorHAnsi"/>
                <w:sz w:val="22"/>
              </w:rPr>
              <w:t xml:space="preserve">Registration </w:t>
            </w:r>
            <w:r>
              <w:rPr>
                <w:rFonts w:asciiTheme="minorHAnsi" w:eastAsia="Calibri" w:hAnsiTheme="minorHAnsi"/>
                <w:sz w:val="22"/>
              </w:rPr>
              <w:t>is currently open and can be accessed through the affiliation/conference registration system.</w:t>
            </w:r>
            <w:bookmarkStart w:id="8" w:name="_GoBack"/>
            <w:bookmarkEnd w:id="8"/>
          </w:p>
          <w:p w:rsidR="00B85C4B" w:rsidRPr="00B85C4B" w:rsidRDefault="00B85C4B" w:rsidP="00B85C4B">
            <w:pPr>
              <w:pStyle w:val="ListParagraph"/>
              <w:numPr>
                <w:ilvl w:val="0"/>
                <w:numId w:val="39"/>
              </w:numPr>
              <w:rPr>
                <w:rFonts w:asciiTheme="minorHAnsi" w:eastAsia="Calibri" w:hAnsiTheme="minorHAnsi"/>
                <w:sz w:val="22"/>
              </w:rPr>
            </w:pPr>
            <w:r w:rsidRPr="00B85C4B">
              <w:rPr>
                <w:rFonts w:asciiTheme="minorHAnsi" w:eastAsia="Calibri" w:hAnsiTheme="minorHAnsi"/>
                <w:sz w:val="22"/>
              </w:rPr>
              <w:t>In order to register for camp, students and advisors must be affiliated members of HOSA.</w:t>
            </w:r>
          </w:p>
          <w:p w:rsidR="00B85C4B" w:rsidRDefault="007755EE" w:rsidP="007755EE">
            <w:pPr>
              <w:pStyle w:val="ListParagraph"/>
              <w:numPr>
                <w:ilvl w:val="0"/>
                <w:numId w:val="39"/>
              </w:numPr>
              <w:rPr>
                <w:rFonts w:asciiTheme="minorHAnsi" w:eastAsia="Calibri" w:hAnsiTheme="minorHAnsi"/>
                <w:sz w:val="22"/>
              </w:rPr>
            </w:pPr>
            <w:r w:rsidRPr="00B85C4B">
              <w:rPr>
                <w:rFonts w:asciiTheme="minorHAnsi" w:eastAsia="Calibri" w:hAnsiTheme="minorHAnsi"/>
                <w:sz w:val="22"/>
              </w:rPr>
              <w:t xml:space="preserve">Registration is done on a first come, first served basis. Following the late registration deadline, no additions or changes will be made to registration. </w:t>
            </w:r>
          </w:p>
          <w:p w:rsidR="007755EE" w:rsidRPr="00B85C4B" w:rsidRDefault="007755EE" w:rsidP="007755EE">
            <w:pPr>
              <w:pStyle w:val="ListParagraph"/>
              <w:numPr>
                <w:ilvl w:val="0"/>
                <w:numId w:val="39"/>
              </w:numPr>
              <w:rPr>
                <w:rFonts w:asciiTheme="minorHAnsi" w:eastAsia="Calibri" w:hAnsiTheme="minorHAnsi"/>
                <w:sz w:val="22"/>
              </w:rPr>
            </w:pPr>
            <w:r w:rsidRPr="00B85C4B">
              <w:rPr>
                <w:rFonts w:asciiTheme="minorHAnsi" w:eastAsia="Calibri" w:hAnsiTheme="minorHAnsi"/>
                <w:sz w:val="22"/>
              </w:rPr>
              <w:t xml:space="preserve">More information regarding registration and required forms is available in the TN HOSA Chapter Management Guide. </w:t>
            </w:r>
          </w:p>
        </w:tc>
      </w:tr>
    </w:tbl>
    <w:p w:rsidR="00BA7758" w:rsidRPr="006D4B92" w:rsidRDefault="00BA7758" w:rsidP="006D4B92"/>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9D" w:rsidRDefault="00A8179D">
      <w:r>
        <w:separator/>
      </w:r>
    </w:p>
  </w:endnote>
  <w:endnote w:type="continuationSeparator" w:id="0">
    <w:p w:rsidR="00A8179D" w:rsidRDefault="00A8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9D" w:rsidRDefault="00A8179D">
      <w:r>
        <w:separator/>
      </w:r>
    </w:p>
  </w:footnote>
  <w:footnote w:type="continuationSeparator" w:id="0">
    <w:p w:rsidR="00A8179D" w:rsidRDefault="00A81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0.9pt;height:10.9pt" o:bullet="t">
        <v:imagedata r:id="rId1" o:title="mso9"/>
      </v:shape>
    </w:pict>
  </w:numPicBullet>
  <w:numPicBullet w:numPicBulletId="1">
    <w:pict>
      <v:shape id="_x0000_i1123" type="#_x0000_t75" style="width:9.2pt;height:9.2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8E2EAE"/>
    <w:multiLevelType w:val="hybridMultilevel"/>
    <w:tmpl w:val="1E98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8614F"/>
    <w:multiLevelType w:val="hybridMultilevel"/>
    <w:tmpl w:val="BC84C888"/>
    <w:lvl w:ilvl="0" w:tplc="7FC4F412">
      <w:start w:val="1"/>
      <w:numFmt w:val="bullet"/>
      <w:lvlText w:val=""/>
      <w:lvlJc w:val="left"/>
      <w:pPr>
        <w:tabs>
          <w:tab w:val="num" w:pos="720"/>
        </w:tabs>
        <w:ind w:left="720" w:hanging="360"/>
      </w:pPr>
      <w:rPr>
        <w:rFonts w:ascii="Symbol" w:hAnsi="Symbol" w:hint="default"/>
      </w:rPr>
    </w:lvl>
    <w:lvl w:ilvl="1" w:tplc="F2D0948E" w:tentative="1">
      <w:start w:val="1"/>
      <w:numFmt w:val="bullet"/>
      <w:lvlText w:val=""/>
      <w:lvlJc w:val="left"/>
      <w:pPr>
        <w:tabs>
          <w:tab w:val="num" w:pos="1440"/>
        </w:tabs>
        <w:ind w:left="1440" w:hanging="360"/>
      </w:pPr>
      <w:rPr>
        <w:rFonts w:ascii="Symbol" w:hAnsi="Symbol" w:hint="default"/>
      </w:rPr>
    </w:lvl>
    <w:lvl w:ilvl="2" w:tplc="B734E9F0" w:tentative="1">
      <w:start w:val="1"/>
      <w:numFmt w:val="bullet"/>
      <w:lvlText w:val=""/>
      <w:lvlJc w:val="left"/>
      <w:pPr>
        <w:tabs>
          <w:tab w:val="num" w:pos="2160"/>
        </w:tabs>
        <w:ind w:left="2160" w:hanging="360"/>
      </w:pPr>
      <w:rPr>
        <w:rFonts w:ascii="Symbol" w:hAnsi="Symbol" w:hint="default"/>
      </w:rPr>
    </w:lvl>
    <w:lvl w:ilvl="3" w:tplc="2FBA5EAA" w:tentative="1">
      <w:start w:val="1"/>
      <w:numFmt w:val="bullet"/>
      <w:lvlText w:val=""/>
      <w:lvlJc w:val="left"/>
      <w:pPr>
        <w:tabs>
          <w:tab w:val="num" w:pos="2880"/>
        </w:tabs>
        <w:ind w:left="2880" w:hanging="360"/>
      </w:pPr>
      <w:rPr>
        <w:rFonts w:ascii="Symbol" w:hAnsi="Symbol" w:hint="default"/>
      </w:rPr>
    </w:lvl>
    <w:lvl w:ilvl="4" w:tplc="0EFAFA7C" w:tentative="1">
      <w:start w:val="1"/>
      <w:numFmt w:val="bullet"/>
      <w:lvlText w:val=""/>
      <w:lvlJc w:val="left"/>
      <w:pPr>
        <w:tabs>
          <w:tab w:val="num" w:pos="3600"/>
        </w:tabs>
        <w:ind w:left="3600" w:hanging="360"/>
      </w:pPr>
      <w:rPr>
        <w:rFonts w:ascii="Symbol" w:hAnsi="Symbol" w:hint="default"/>
      </w:rPr>
    </w:lvl>
    <w:lvl w:ilvl="5" w:tplc="E8CC6714" w:tentative="1">
      <w:start w:val="1"/>
      <w:numFmt w:val="bullet"/>
      <w:lvlText w:val=""/>
      <w:lvlJc w:val="left"/>
      <w:pPr>
        <w:tabs>
          <w:tab w:val="num" w:pos="4320"/>
        </w:tabs>
        <w:ind w:left="4320" w:hanging="360"/>
      </w:pPr>
      <w:rPr>
        <w:rFonts w:ascii="Symbol" w:hAnsi="Symbol" w:hint="default"/>
      </w:rPr>
    </w:lvl>
    <w:lvl w:ilvl="6" w:tplc="EAE629FC" w:tentative="1">
      <w:start w:val="1"/>
      <w:numFmt w:val="bullet"/>
      <w:lvlText w:val=""/>
      <w:lvlJc w:val="left"/>
      <w:pPr>
        <w:tabs>
          <w:tab w:val="num" w:pos="5040"/>
        </w:tabs>
        <w:ind w:left="5040" w:hanging="360"/>
      </w:pPr>
      <w:rPr>
        <w:rFonts w:ascii="Symbol" w:hAnsi="Symbol" w:hint="default"/>
      </w:rPr>
    </w:lvl>
    <w:lvl w:ilvl="7" w:tplc="FAB225C0" w:tentative="1">
      <w:start w:val="1"/>
      <w:numFmt w:val="bullet"/>
      <w:lvlText w:val=""/>
      <w:lvlJc w:val="left"/>
      <w:pPr>
        <w:tabs>
          <w:tab w:val="num" w:pos="5760"/>
        </w:tabs>
        <w:ind w:left="5760" w:hanging="360"/>
      </w:pPr>
      <w:rPr>
        <w:rFonts w:ascii="Symbol" w:hAnsi="Symbol" w:hint="default"/>
      </w:rPr>
    </w:lvl>
    <w:lvl w:ilvl="8" w:tplc="A63AB02C" w:tentative="1">
      <w:start w:val="1"/>
      <w:numFmt w:val="bullet"/>
      <w:lvlText w:val=""/>
      <w:lvlJc w:val="left"/>
      <w:pPr>
        <w:tabs>
          <w:tab w:val="num" w:pos="6480"/>
        </w:tabs>
        <w:ind w:left="6480" w:hanging="360"/>
      </w:pPr>
      <w:rPr>
        <w:rFonts w:ascii="Symbol" w:hAnsi="Symbol" w:hint="default"/>
      </w:rPr>
    </w:lvl>
  </w:abstractNum>
  <w:abstractNum w:abstractNumId="14">
    <w:nsid w:val="159D6B41"/>
    <w:multiLevelType w:val="hybridMultilevel"/>
    <w:tmpl w:val="11C4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15E84"/>
    <w:multiLevelType w:val="hybridMultilevel"/>
    <w:tmpl w:val="8AB81B66"/>
    <w:lvl w:ilvl="0" w:tplc="64BAA1D6">
      <w:start w:val="1"/>
      <w:numFmt w:val="bullet"/>
      <w:lvlText w:val=""/>
      <w:lvlJc w:val="left"/>
      <w:pPr>
        <w:tabs>
          <w:tab w:val="num" w:pos="720"/>
        </w:tabs>
        <w:ind w:left="720" w:hanging="360"/>
      </w:pPr>
      <w:rPr>
        <w:rFonts w:ascii="Symbol" w:hAnsi="Symbol" w:hint="default"/>
      </w:rPr>
    </w:lvl>
    <w:lvl w:ilvl="1" w:tplc="040CC3FE" w:tentative="1">
      <w:start w:val="1"/>
      <w:numFmt w:val="bullet"/>
      <w:lvlText w:val=""/>
      <w:lvlJc w:val="left"/>
      <w:pPr>
        <w:tabs>
          <w:tab w:val="num" w:pos="1440"/>
        </w:tabs>
        <w:ind w:left="1440" w:hanging="360"/>
      </w:pPr>
      <w:rPr>
        <w:rFonts w:ascii="Symbol" w:hAnsi="Symbol" w:hint="default"/>
      </w:rPr>
    </w:lvl>
    <w:lvl w:ilvl="2" w:tplc="78CA3C10" w:tentative="1">
      <w:start w:val="1"/>
      <w:numFmt w:val="bullet"/>
      <w:lvlText w:val=""/>
      <w:lvlJc w:val="left"/>
      <w:pPr>
        <w:tabs>
          <w:tab w:val="num" w:pos="2160"/>
        </w:tabs>
        <w:ind w:left="2160" w:hanging="360"/>
      </w:pPr>
      <w:rPr>
        <w:rFonts w:ascii="Symbol" w:hAnsi="Symbol" w:hint="default"/>
      </w:rPr>
    </w:lvl>
    <w:lvl w:ilvl="3" w:tplc="7E703112" w:tentative="1">
      <w:start w:val="1"/>
      <w:numFmt w:val="bullet"/>
      <w:lvlText w:val=""/>
      <w:lvlJc w:val="left"/>
      <w:pPr>
        <w:tabs>
          <w:tab w:val="num" w:pos="2880"/>
        </w:tabs>
        <w:ind w:left="2880" w:hanging="360"/>
      </w:pPr>
      <w:rPr>
        <w:rFonts w:ascii="Symbol" w:hAnsi="Symbol" w:hint="default"/>
      </w:rPr>
    </w:lvl>
    <w:lvl w:ilvl="4" w:tplc="D2FA6C82" w:tentative="1">
      <w:start w:val="1"/>
      <w:numFmt w:val="bullet"/>
      <w:lvlText w:val=""/>
      <w:lvlJc w:val="left"/>
      <w:pPr>
        <w:tabs>
          <w:tab w:val="num" w:pos="3600"/>
        </w:tabs>
        <w:ind w:left="3600" w:hanging="360"/>
      </w:pPr>
      <w:rPr>
        <w:rFonts w:ascii="Symbol" w:hAnsi="Symbol" w:hint="default"/>
      </w:rPr>
    </w:lvl>
    <w:lvl w:ilvl="5" w:tplc="2EF02126" w:tentative="1">
      <w:start w:val="1"/>
      <w:numFmt w:val="bullet"/>
      <w:lvlText w:val=""/>
      <w:lvlJc w:val="left"/>
      <w:pPr>
        <w:tabs>
          <w:tab w:val="num" w:pos="4320"/>
        </w:tabs>
        <w:ind w:left="4320" w:hanging="360"/>
      </w:pPr>
      <w:rPr>
        <w:rFonts w:ascii="Symbol" w:hAnsi="Symbol" w:hint="default"/>
      </w:rPr>
    </w:lvl>
    <w:lvl w:ilvl="6" w:tplc="366C3AD0" w:tentative="1">
      <w:start w:val="1"/>
      <w:numFmt w:val="bullet"/>
      <w:lvlText w:val=""/>
      <w:lvlJc w:val="left"/>
      <w:pPr>
        <w:tabs>
          <w:tab w:val="num" w:pos="5040"/>
        </w:tabs>
        <w:ind w:left="5040" w:hanging="360"/>
      </w:pPr>
      <w:rPr>
        <w:rFonts w:ascii="Symbol" w:hAnsi="Symbol" w:hint="default"/>
      </w:rPr>
    </w:lvl>
    <w:lvl w:ilvl="7" w:tplc="B35087E4" w:tentative="1">
      <w:start w:val="1"/>
      <w:numFmt w:val="bullet"/>
      <w:lvlText w:val=""/>
      <w:lvlJc w:val="left"/>
      <w:pPr>
        <w:tabs>
          <w:tab w:val="num" w:pos="5760"/>
        </w:tabs>
        <w:ind w:left="5760" w:hanging="360"/>
      </w:pPr>
      <w:rPr>
        <w:rFonts w:ascii="Symbol" w:hAnsi="Symbol" w:hint="default"/>
      </w:rPr>
    </w:lvl>
    <w:lvl w:ilvl="8" w:tplc="D9AAD89E" w:tentative="1">
      <w:start w:val="1"/>
      <w:numFmt w:val="bullet"/>
      <w:lvlText w:val=""/>
      <w:lvlJc w:val="left"/>
      <w:pPr>
        <w:tabs>
          <w:tab w:val="num" w:pos="6480"/>
        </w:tabs>
        <w:ind w:left="6480" w:hanging="360"/>
      </w:pPr>
      <w:rPr>
        <w:rFonts w:ascii="Symbol" w:hAnsi="Symbol" w:hint="default"/>
      </w:rPr>
    </w:lvl>
  </w:abstractNum>
  <w:abstractNum w:abstractNumId="16">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82F404B"/>
    <w:multiLevelType w:val="hybridMultilevel"/>
    <w:tmpl w:val="A1606082"/>
    <w:lvl w:ilvl="0" w:tplc="BECE5BB8">
      <w:start w:val="1"/>
      <w:numFmt w:val="bullet"/>
      <w:lvlText w:val=""/>
      <w:lvlJc w:val="left"/>
      <w:pPr>
        <w:tabs>
          <w:tab w:val="num" w:pos="720"/>
        </w:tabs>
        <w:ind w:left="720" w:hanging="360"/>
      </w:pPr>
      <w:rPr>
        <w:rFonts w:ascii="Symbol" w:hAnsi="Symbol" w:hint="default"/>
      </w:rPr>
    </w:lvl>
    <w:lvl w:ilvl="1" w:tplc="25908180" w:tentative="1">
      <w:start w:val="1"/>
      <w:numFmt w:val="bullet"/>
      <w:lvlText w:val=""/>
      <w:lvlJc w:val="left"/>
      <w:pPr>
        <w:tabs>
          <w:tab w:val="num" w:pos="1440"/>
        </w:tabs>
        <w:ind w:left="1440" w:hanging="360"/>
      </w:pPr>
      <w:rPr>
        <w:rFonts w:ascii="Symbol" w:hAnsi="Symbol" w:hint="default"/>
      </w:rPr>
    </w:lvl>
    <w:lvl w:ilvl="2" w:tplc="8678257A" w:tentative="1">
      <w:start w:val="1"/>
      <w:numFmt w:val="bullet"/>
      <w:lvlText w:val=""/>
      <w:lvlJc w:val="left"/>
      <w:pPr>
        <w:tabs>
          <w:tab w:val="num" w:pos="2160"/>
        </w:tabs>
        <w:ind w:left="2160" w:hanging="360"/>
      </w:pPr>
      <w:rPr>
        <w:rFonts w:ascii="Symbol" w:hAnsi="Symbol" w:hint="default"/>
      </w:rPr>
    </w:lvl>
    <w:lvl w:ilvl="3" w:tplc="2A729C76" w:tentative="1">
      <w:start w:val="1"/>
      <w:numFmt w:val="bullet"/>
      <w:lvlText w:val=""/>
      <w:lvlJc w:val="left"/>
      <w:pPr>
        <w:tabs>
          <w:tab w:val="num" w:pos="2880"/>
        </w:tabs>
        <w:ind w:left="2880" w:hanging="360"/>
      </w:pPr>
      <w:rPr>
        <w:rFonts w:ascii="Symbol" w:hAnsi="Symbol" w:hint="default"/>
      </w:rPr>
    </w:lvl>
    <w:lvl w:ilvl="4" w:tplc="0494F916" w:tentative="1">
      <w:start w:val="1"/>
      <w:numFmt w:val="bullet"/>
      <w:lvlText w:val=""/>
      <w:lvlJc w:val="left"/>
      <w:pPr>
        <w:tabs>
          <w:tab w:val="num" w:pos="3600"/>
        </w:tabs>
        <w:ind w:left="3600" w:hanging="360"/>
      </w:pPr>
      <w:rPr>
        <w:rFonts w:ascii="Symbol" w:hAnsi="Symbol" w:hint="default"/>
      </w:rPr>
    </w:lvl>
    <w:lvl w:ilvl="5" w:tplc="673CF7BC" w:tentative="1">
      <w:start w:val="1"/>
      <w:numFmt w:val="bullet"/>
      <w:lvlText w:val=""/>
      <w:lvlJc w:val="left"/>
      <w:pPr>
        <w:tabs>
          <w:tab w:val="num" w:pos="4320"/>
        </w:tabs>
        <w:ind w:left="4320" w:hanging="360"/>
      </w:pPr>
      <w:rPr>
        <w:rFonts w:ascii="Symbol" w:hAnsi="Symbol" w:hint="default"/>
      </w:rPr>
    </w:lvl>
    <w:lvl w:ilvl="6" w:tplc="883E421E" w:tentative="1">
      <w:start w:val="1"/>
      <w:numFmt w:val="bullet"/>
      <w:lvlText w:val=""/>
      <w:lvlJc w:val="left"/>
      <w:pPr>
        <w:tabs>
          <w:tab w:val="num" w:pos="5040"/>
        </w:tabs>
        <w:ind w:left="5040" w:hanging="360"/>
      </w:pPr>
      <w:rPr>
        <w:rFonts w:ascii="Symbol" w:hAnsi="Symbol" w:hint="default"/>
      </w:rPr>
    </w:lvl>
    <w:lvl w:ilvl="7" w:tplc="E982A498" w:tentative="1">
      <w:start w:val="1"/>
      <w:numFmt w:val="bullet"/>
      <w:lvlText w:val=""/>
      <w:lvlJc w:val="left"/>
      <w:pPr>
        <w:tabs>
          <w:tab w:val="num" w:pos="5760"/>
        </w:tabs>
        <w:ind w:left="5760" w:hanging="360"/>
      </w:pPr>
      <w:rPr>
        <w:rFonts w:ascii="Symbol" w:hAnsi="Symbol" w:hint="default"/>
      </w:rPr>
    </w:lvl>
    <w:lvl w:ilvl="8" w:tplc="0442C81A" w:tentative="1">
      <w:start w:val="1"/>
      <w:numFmt w:val="bullet"/>
      <w:lvlText w:val=""/>
      <w:lvlJc w:val="left"/>
      <w:pPr>
        <w:tabs>
          <w:tab w:val="num" w:pos="6480"/>
        </w:tabs>
        <w:ind w:left="6480" w:hanging="360"/>
      </w:pPr>
      <w:rPr>
        <w:rFonts w:ascii="Symbol" w:hAnsi="Symbol" w:hint="default"/>
      </w:rPr>
    </w:lvl>
  </w:abstractNum>
  <w:abstractNum w:abstractNumId="18">
    <w:nsid w:val="2AB34D7F"/>
    <w:multiLevelType w:val="hybridMultilevel"/>
    <w:tmpl w:val="9828B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E5235C"/>
    <w:multiLevelType w:val="hybridMultilevel"/>
    <w:tmpl w:val="62B2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A37E8D"/>
    <w:multiLevelType w:val="hybridMultilevel"/>
    <w:tmpl w:val="7776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BF3D20"/>
    <w:multiLevelType w:val="hybridMultilevel"/>
    <w:tmpl w:val="6FC2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C743B28"/>
    <w:multiLevelType w:val="hybridMultilevel"/>
    <w:tmpl w:val="372CEDCA"/>
    <w:lvl w:ilvl="0" w:tplc="1682F91C">
      <w:start w:val="1"/>
      <w:numFmt w:val="bullet"/>
      <w:lvlText w:val="•"/>
      <w:lvlJc w:val="left"/>
      <w:pPr>
        <w:tabs>
          <w:tab w:val="num" w:pos="720"/>
        </w:tabs>
        <w:ind w:left="720" w:hanging="360"/>
      </w:pPr>
      <w:rPr>
        <w:rFonts w:ascii="Arial" w:hAnsi="Arial" w:hint="default"/>
      </w:rPr>
    </w:lvl>
    <w:lvl w:ilvl="1" w:tplc="6A4679E6">
      <w:start w:val="1"/>
      <w:numFmt w:val="bullet"/>
      <w:lvlText w:val="•"/>
      <w:lvlJc w:val="left"/>
      <w:pPr>
        <w:tabs>
          <w:tab w:val="num" w:pos="1440"/>
        </w:tabs>
        <w:ind w:left="1440" w:hanging="360"/>
      </w:pPr>
      <w:rPr>
        <w:rFonts w:ascii="Arial" w:hAnsi="Arial" w:hint="default"/>
      </w:rPr>
    </w:lvl>
    <w:lvl w:ilvl="2" w:tplc="D74E872E" w:tentative="1">
      <w:start w:val="1"/>
      <w:numFmt w:val="bullet"/>
      <w:lvlText w:val="•"/>
      <w:lvlJc w:val="left"/>
      <w:pPr>
        <w:tabs>
          <w:tab w:val="num" w:pos="2160"/>
        </w:tabs>
        <w:ind w:left="2160" w:hanging="360"/>
      </w:pPr>
      <w:rPr>
        <w:rFonts w:ascii="Arial" w:hAnsi="Arial" w:hint="default"/>
      </w:rPr>
    </w:lvl>
    <w:lvl w:ilvl="3" w:tplc="85745478" w:tentative="1">
      <w:start w:val="1"/>
      <w:numFmt w:val="bullet"/>
      <w:lvlText w:val="•"/>
      <w:lvlJc w:val="left"/>
      <w:pPr>
        <w:tabs>
          <w:tab w:val="num" w:pos="2880"/>
        </w:tabs>
        <w:ind w:left="2880" w:hanging="360"/>
      </w:pPr>
      <w:rPr>
        <w:rFonts w:ascii="Arial" w:hAnsi="Arial" w:hint="default"/>
      </w:rPr>
    </w:lvl>
    <w:lvl w:ilvl="4" w:tplc="1AA8F630" w:tentative="1">
      <w:start w:val="1"/>
      <w:numFmt w:val="bullet"/>
      <w:lvlText w:val="•"/>
      <w:lvlJc w:val="left"/>
      <w:pPr>
        <w:tabs>
          <w:tab w:val="num" w:pos="3600"/>
        </w:tabs>
        <w:ind w:left="3600" w:hanging="360"/>
      </w:pPr>
      <w:rPr>
        <w:rFonts w:ascii="Arial" w:hAnsi="Arial" w:hint="default"/>
      </w:rPr>
    </w:lvl>
    <w:lvl w:ilvl="5" w:tplc="2BB4084A" w:tentative="1">
      <w:start w:val="1"/>
      <w:numFmt w:val="bullet"/>
      <w:lvlText w:val="•"/>
      <w:lvlJc w:val="left"/>
      <w:pPr>
        <w:tabs>
          <w:tab w:val="num" w:pos="4320"/>
        </w:tabs>
        <w:ind w:left="4320" w:hanging="360"/>
      </w:pPr>
      <w:rPr>
        <w:rFonts w:ascii="Arial" w:hAnsi="Arial" w:hint="default"/>
      </w:rPr>
    </w:lvl>
    <w:lvl w:ilvl="6" w:tplc="6C627E02" w:tentative="1">
      <w:start w:val="1"/>
      <w:numFmt w:val="bullet"/>
      <w:lvlText w:val="•"/>
      <w:lvlJc w:val="left"/>
      <w:pPr>
        <w:tabs>
          <w:tab w:val="num" w:pos="5040"/>
        </w:tabs>
        <w:ind w:left="5040" w:hanging="360"/>
      </w:pPr>
      <w:rPr>
        <w:rFonts w:ascii="Arial" w:hAnsi="Arial" w:hint="default"/>
      </w:rPr>
    </w:lvl>
    <w:lvl w:ilvl="7" w:tplc="8C3A0CF8" w:tentative="1">
      <w:start w:val="1"/>
      <w:numFmt w:val="bullet"/>
      <w:lvlText w:val="•"/>
      <w:lvlJc w:val="left"/>
      <w:pPr>
        <w:tabs>
          <w:tab w:val="num" w:pos="5760"/>
        </w:tabs>
        <w:ind w:left="5760" w:hanging="360"/>
      </w:pPr>
      <w:rPr>
        <w:rFonts w:ascii="Arial" w:hAnsi="Arial" w:hint="default"/>
      </w:rPr>
    </w:lvl>
    <w:lvl w:ilvl="8" w:tplc="027A6116" w:tentative="1">
      <w:start w:val="1"/>
      <w:numFmt w:val="bullet"/>
      <w:lvlText w:val="•"/>
      <w:lvlJc w:val="left"/>
      <w:pPr>
        <w:tabs>
          <w:tab w:val="num" w:pos="6480"/>
        </w:tabs>
        <w:ind w:left="6480" w:hanging="360"/>
      </w:pPr>
      <w:rPr>
        <w:rFonts w:ascii="Arial" w:hAnsi="Arial" w:hint="default"/>
      </w:rPr>
    </w:lvl>
  </w:abstractNum>
  <w:abstractNum w:abstractNumId="26">
    <w:nsid w:val="4E4A448F"/>
    <w:multiLevelType w:val="hybridMultilevel"/>
    <w:tmpl w:val="D9D8C098"/>
    <w:lvl w:ilvl="0" w:tplc="2850CBF8">
      <w:start w:val="1"/>
      <w:numFmt w:val="bullet"/>
      <w:lvlText w:val=""/>
      <w:lvlJc w:val="left"/>
      <w:pPr>
        <w:tabs>
          <w:tab w:val="num" w:pos="720"/>
        </w:tabs>
        <w:ind w:left="720" w:hanging="360"/>
      </w:pPr>
      <w:rPr>
        <w:rFonts w:ascii="Symbol" w:hAnsi="Symbol" w:hint="default"/>
      </w:rPr>
    </w:lvl>
    <w:lvl w:ilvl="1" w:tplc="A3D26314" w:tentative="1">
      <w:start w:val="1"/>
      <w:numFmt w:val="bullet"/>
      <w:lvlText w:val=""/>
      <w:lvlJc w:val="left"/>
      <w:pPr>
        <w:tabs>
          <w:tab w:val="num" w:pos="1440"/>
        </w:tabs>
        <w:ind w:left="1440" w:hanging="360"/>
      </w:pPr>
      <w:rPr>
        <w:rFonts w:ascii="Symbol" w:hAnsi="Symbol" w:hint="default"/>
      </w:rPr>
    </w:lvl>
    <w:lvl w:ilvl="2" w:tplc="7C1011F6" w:tentative="1">
      <w:start w:val="1"/>
      <w:numFmt w:val="bullet"/>
      <w:lvlText w:val=""/>
      <w:lvlJc w:val="left"/>
      <w:pPr>
        <w:tabs>
          <w:tab w:val="num" w:pos="2160"/>
        </w:tabs>
        <w:ind w:left="2160" w:hanging="360"/>
      </w:pPr>
      <w:rPr>
        <w:rFonts w:ascii="Symbol" w:hAnsi="Symbol" w:hint="default"/>
      </w:rPr>
    </w:lvl>
    <w:lvl w:ilvl="3" w:tplc="819A5602" w:tentative="1">
      <w:start w:val="1"/>
      <w:numFmt w:val="bullet"/>
      <w:lvlText w:val=""/>
      <w:lvlJc w:val="left"/>
      <w:pPr>
        <w:tabs>
          <w:tab w:val="num" w:pos="2880"/>
        </w:tabs>
        <w:ind w:left="2880" w:hanging="360"/>
      </w:pPr>
      <w:rPr>
        <w:rFonts w:ascii="Symbol" w:hAnsi="Symbol" w:hint="default"/>
      </w:rPr>
    </w:lvl>
    <w:lvl w:ilvl="4" w:tplc="1B9ED7E8" w:tentative="1">
      <w:start w:val="1"/>
      <w:numFmt w:val="bullet"/>
      <w:lvlText w:val=""/>
      <w:lvlJc w:val="left"/>
      <w:pPr>
        <w:tabs>
          <w:tab w:val="num" w:pos="3600"/>
        </w:tabs>
        <w:ind w:left="3600" w:hanging="360"/>
      </w:pPr>
      <w:rPr>
        <w:rFonts w:ascii="Symbol" w:hAnsi="Symbol" w:hint="default"/>
      </w:rPr>
    </w:lvl>
    <w:lvl w:ilvl="5" w:tplc="608C35E4" w:tentative="1">
      <w:start w:val="1"/>
      <w:numFmt w:val="bullet"/>
      <w:lvlText w:val=""/>
      <w:lvlJc w:val="left"/>
      <w:pPr>
        <w:tabs>
          <w:tab w:val="num" w:pos="4320"/>
        </w:tabs>
        <w:ind w:left="4320" w:hanging="360"/>
      </w:pPr>
      <w:rPr>
        <w:rFonts w:ascii="Symbol" w:hAnsi="Symbol" w:hint="default"/>
      </w:rPr>
    </w:lvl>
    <w:lvl w:ilvl="6" w:tplc="DA0826B2" w:tentative="1">
      <w:start w:val="1"/>
      <w:numFmt w:val="bullet"/>
      <w:lvlText w:val=""/>
      <w:lvlJc w:val="left"/>
      <w:pPr>
        <w:tabs>
          <w:tab w:val="num" w:pos="5040"/>
        </w:tabs>
        <w:ind w:left="5040" w:hanging="360"/>
      </w:pPr>
      <w:rPr>
        <w:rFonts w:ascii="Symbol" w:hAnsi="Symbol" w:hint="default"/>
      </w:rPr>
    </w:lvl>
    <w:lvl w:ilvl="7" w:tplc="FB6A9EE0" w:tentative="1">
      <w:start w:val="1"/>
      <w:numFmt w:val="bullet"/>
      <w:lvlText w:val=""/>
      <w:lvlJc w:val="left"/>
      <w:pPr>
        <w:tabs>
          <w:tab w:val="num" w:pos="5760"/>
        </w:tabs>
        <w:ind w:left="5760" w:hanging="360"/>
      </w:pPr>
      <w:rPr>
        <w:rFonts w:ascii="Symbol" w:hAnsi="Symbol" w:hint="default"/>
      </w:rPr>
    </w:lvl>
    <w:lvl w:ilvl="8" w:tplc="8E7A6F9C" w:tentative="1">
      <w:start w:val="1"/>
      <w:numFmt w:val="bullet"/>
      <w:lvlText w:val=""/>
      <w:lvlJc w:val="left"/>
      <w:pPr>
        <w:tabs>
          <w:tab w:val="num" w:pos="6480"/>
        </w:tabs>
        <w:ind w:left="6480" w:hanging="360"/>
      </w:pPr>
      <w:rPr>
        <w:rFonts w:ascii="Symbol" w:hAnsi="Symbol" w:hint="default"/>
      </w:rPr>
    </w:lvl>
  </w:abstractNum>
  <w:abstractNum w:abstractNumId="27">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nsid w:val="530A7F4A"/>
    <w:multiLevelType w:val="hybridMultilevel"/>
    <w:tmpl w:val="F84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14FA3"/>
    <w:multiLevelType w:val="hybridMultilevel"/>
    <w:tmpl w:val="B306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1">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71534D"/>
    <w:multiLevelType w:val="hybridMultilevel"/>
    <w:tmpl w:val="2500BD52"/>
    <w:lvl w:ilvl="0" w:tplc="197E563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DF4569"/>
    <w:multiLevelType w:val="hybridMultilevel"/>
    <w:tmpl w:val="0E3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6">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10"/>
  </w:num>
  <w:num w:numId="14">
    <w:abstractNumId w:val="16"/>
  </w:num>
  <w:num w:numId="15">
    <w:abstractNumId w:val="33"/>
  </w:num>
  <w:num w:numId="16">
    <w:abstractNumId w:val="31"/>
  </w:num>
  <w:num w:numId="17">
    <w:abstractNumId w:val="19"/>
  </w:num>
  <w:num w:numId="18">
    <w:abstractNumId w:val="36"/>
  </w:num>
  <w:num w:numId="19">
    <w:abstractNumId w:val="30"/>
  </w:num>
  <w:num w:numId="20">
    <w:abstractNumId w:val="35"/>
  </w:num>
  <w:num w:numId="21">
    <w:abstractNumId w:val="27"/>
  </w:num>
  <w:num w:numId="22">
    <w:abstractNumId w:val="22"/>
  </w:num>
  <w:num w:numId="23">
    <w:abstractNumId w:val="37"/>
  </w:num>
  <w:num w:numId="24">
    <w:abstractNumId w:val="30"/>
    <w:lvlOverride w:ilvl="0">
      <w:startOverride w:val="1"/>
    </w:lvlOverride>
  </w:num>
  <w:num w:numId="25">
    <w:abstractNumId w:val="18"/>
  </w:num>
  <w:num w:numId="26">
    <w:abstractNumId w:val="28"/>
  </w:num>
  <w:num w:numId="27">
    <w:abstractNumId w:val="34"/>
  </w:num>
  <w:num w:numId="28">
    <w:abstractNumId w:val="29"/>
  </w:num>
  <w:num w:numId="29">
    <w:abstractNumId w:val="20"/>
  </w:num>
  <w:num w:numId="30">
    <w:abstractNumId w:val="25"/>
  </w:num>
  <w:num w:numId="31">
    <w:abstractNumId w:val="17"/>
  </w:num>
  <w:num w:numId="32">
    <w:abstractNumId w:val="26"/>
  </w:num>
  <w:num w:numId="33">
    <w:abstractNumId w:val="15"/>
  </w:num>
  <w:num w:numId="34">
    <w:abstractNumId w:val="13"/>
  </w:num>
  <w:num w:numId="35">
    <w:abstractNumId w:val="12"/>
  </w:num>
  <w:num w:numId="36">
    <w:abstractNumId w:val="23"/>
  </w:num>
  <w:num w:numId="37">
    <w:abstractNumId w:val="21"/>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00"/>
    <w:rsid w:val="00007E49"/>
    <w:rsid w:val="0003518C"/>
    <w:rsid w:val="00064766"/>
    <w:rsid w:val="00074D3D"/>
    <w:rsid w:val="00075861"/>
    <w:rsid w:val="00085F7A"/>
    <w:rsid w:val="00090322"/>
    <w:rsid w:val="00092788"/>
    <w:rsid w:val="000A3A98"/>
    <w:rsid w:val="000A3BC1"/>
    <w:rsid w:val="000B62AB"/>
    <w:rsid w:val="000D4835"/>
    <w:rsid w:val="000F4D30"/>
    <w:rsid w:val="001009B6"/>
    <w:rsid w:val="00101634"/>
    <w:rsid w:val="00130AD8"/>
    <w:rsid w:val="001609F2"/>
    <w:rsid w:val="00172445"/>
    <w:rsid w:val="001935B5"/>
    <w:rsid w:val="0019438C"/>
    <w:rsid w:val="001A2412"/>
    <w:rsid w:val="001B216A"/>
    <w:rsid w:val="001B72A7"/>
    <w:rsid w:val="001F2C46"/>
    <w:rsid w:val="00217F94"/>
    <w:rsid w:val="00227DC8"/>
    <w:rsid w:val="002376C1"/>
    <w:rsid w:val="00265162"/>
    <w:rsid w:val="002A39B1"/>
    <w:rsid w:val="002A5BC5"/>
    <w:rsid w:val="002B27C5"/>
    <w:rsid w:val="002B6D92"/>
    <w:rsid w:val="002E13F7"/>
    <w:rsid w:val="002E51BE"/>
    <w:rsid w:val="002F2E42"/>
    <w:rsid w:val="002F3179"/>
    <w:rsid w:val="002F436D"/>
    <w:rsid w:val="00313CEB"/>
    <w:rsid w:val="00314703"/>
    <w:rsid w:val="003507D4"/>
    <w:rsid w:val="003514B1"/>
    <w:rsid w:val="003545CF"/>
    <w:rsid w:val="003604CF"/>
    <w:rsid w:val="00362336"/>
    <w:rsid w:val="0036315D"/>
    <w:rsid w:val="00375FA0"/>
    <w:rsid w:val="003837F0"/>
    <w:rsid w:val="00393C77"/>
    <w:rsid w:val="00394749"/>
    <w:rsid w:val="003C1FB6"/>
    <w:rsid w:val="003E044C"/>
    <w:rsid w:val="0040233B"/>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A6392"/>
    <w:rsid w:val="004F1207"/>
    <w:rsid w:val="004F4786"/>
    <w:rsid w:val="004F5F4C"/>
    <w:rsid w:val="0050069F"/>
    <w:rsid w:val="005115BC"/>
    <w:rsid w:val="005263A8"/>
    <w:rsid w:val="0053760E"/>
    <w:rsid w:val="00557BD2"/>
    <w:rsid w:val="005869E2"/>
    <w:rsid w:val="005C1B5F"/>
    <w:rsid w:val="005C4E60"/>
    <w:rsid w:val="005C5355"/>
    <w:rsid w:val="005E288D"/>
    <w:rsid w:val="005F5DAE"/>
    <w:rsid w:val="00604FD2"/>
    <w:rsid w:val="00607C6B"/>
    <w:rsid w:val="0063006B"/>
    <w:rsid w:val="00643511"/>
    <w:rsid w:val="0064627A"/>
    <w:rsid w:val="00652A06"/>
    <w:rsid w:val="00653400"/>
    <w:rsid w:val="0065641A"/>
    <w:rsid w:val="00661440"/>
    <w:rsid w:val="00664653"/>
    <w:rsid w:val="0068568F"/>
    <w:rsid w:val="00696EEC"/>
    <w:rsid w:val="006A1A2A"/>
    <w:rsid w:val="006A4CFB"/>
    <w:rsid w:val="006D04B6"/>
    <w:rsid w:val="006D4B92"/>
    <w:rsid w:val="006D578A"/>
    <w:rsid w:val="006E00F8"/>
    <w:rsid w:val="006E1BBE"/>
    <w:rsid w:val="006E49AF"/>
    <w:rsid w:val="006E61D8"/>
    <w:rsid w:val="006F7014"/>
    <w:rsid w:val="007054EA"/>
    <w:rsid w:val="007116E8"/>
    <w:rsid w:val="00716B9B"/>
    <w:rsid w:val="00722783"/>
    <w:rsid w:val="007403B4"/>
    <w:rsid w:val="007421E9"/>
    <w:rsid w:val="00745B87"/>
    <w:rsid w:val="00751DE9"/>
    <w:rsid w:val="007717FC"/>
    <w:rsid w:val="007755EE"/>
    <w:rsid w:val="007A5224"/>
    <w:rsid w:val="007B3267"/>
    <w:rsid w:val="007B5E6C"/>
    <w:rsid w:val="007C45F7"/>
    <w:rsid w:val="007E0922"/>
    <w:rsid w:val="007E6302"/>
    <w:rsid w:val="007F3444"/>
    <w:rsid w:val="00804A00"/>
    <w:rsid w:val="00804CB2"/>
    <w:rsid w:val="00810F46"/>
    <w:rsid w:val="00812B78"/>
    <w:rsid w:val="008156E3"/>
    <w:rsid w:val="00817403"/>
    <w:rsid w:val="008277D9"/>
    <w:rsid w:val="00867A41"/>
    <w:rsid w:val="00887415"/>
    <w:rsid w:val="008A747D"/>
    <w:rsid w:val="008B0E99"/>
    <w:rsid w:val="008B556D"/>
    <w:rsid w:val="009072FE"/>
    <w:rsid w:val="0091608C"/>
    <w:rsid w:val="009234E3"/>
    <w:rsid w:val="00925EDE"/>
    <w:rsid w:val="009332C6"/>
    <w:rsid w:val="00960D65"/>
    <w:rsid w:val="009772A3"/>
    <w:rsid w:val="0099777C"/>
    <w:rsid w:val="00997E74"/>
    <w:rsid w:val="009A0B0E"/>
    <w:rsid w:val="009D2E8A"/>
    <w:rsid w:val="009D4755"/>
    <w:rsid w:val="009D6DF0"/>
    <w:rsid w:val="009E43AA"/>
    <w:rsid w:val="009E6DBC"/>
    <w:rsid w:val="00A00946"/>
    <w:rsid w:val="00A13376"/>
    <w:rsid w:val="00A33FD9"/>
    <w:rsid w:val="00A4336D"/>
    <w:rsid w:val="00A467DC"/>
    <w:rsid w:val="00A55FDB"/>
    <w:rsid w:val="00A62A3B"/>
    <w:rsid w:val="00A65825"/>
    <w:rsid w:val="00A80AAD"/>
    <w:rsid w:val="00A8179D"/>
    <w:rsid w:val="00AA24EA"/>
    <w:rsid w:val="00AA2ACD"/>
    <w:rsid w:val="00AA4EAD"/>
    <w:rsid w:val="00AC5277"/>
    <w:rsid w:val="00AD0F00"/>
    <w:rsid w:val="00AD4042"/>
    <w:rsid w:val="00AF142E"/>
    <w:rsid w:val="00AF719F"/>
    <w:rsid w:val="00B1142E"/>
    <w:rsid w:val="00B26B7F"/>
    <w:rsid w:val="00B26F7F"/>
    <w:rsid w:val="00B27734"/>
    <w:rsid w:val="00B2782C"/>
    <w:rsid w:val="00B33D39"/>
    <w:rsid w:val="00B539B6"/>
    <w:rsid w:val="00B56811"/>
    <w:rsid w:val="00B728F2"/>
    <w:rsid w:val="00B8031F"/>
    <w:rsid w:val="00B85C4B"/>
    <w:rsid w:val="00BA48F3"/>
    <w:rsid w:val="00BA7758"/>
    <w:rsid w:val="00BB43BB"/>
    <w:rsid w:val="00BB7D2E"/>
    <w:rsid w:val="00BC3747"/>
    <w:rsid w:val="00BC410E"/>
    <w:rsid w:val="00BC5639"/>
    <w:rsid w:val="00BD548F"/>
    <w:rsid w:val="00BE7FB2"/>
    <w:rsid w:val="00C24DB3"/>
    <w:rsid w:val="00C30E40"/>
    <w:rsid w:val="00C52A5D"/>
    <w:rsid w:val="00C65524"/>
    <w:rsid w:val="00C6583C"/>
    <w:rsid w:val="00C65F9B"/>
    <w:rsid w:val="00C72891"/>
    <w:rsid w:val="00C76596"/>
    <w:rsid w:val="00C855B2"/>
    <w:rsid w:val="00C92F32"/>
    <w:rsid w:val="00C930A4"/>
    <w:rsid w:val="00C9365E"/>
    <w:rsid w:val="00C942A8"/>
    <w:rsid w:val="00CA6FC4"/>
    <w:rsid w:val="00CB0C82"/>
    <w:rsid w:val="00CC6A3A"/>
    <w:rsid w:val="00CD15D9"/>
    <w:rsid w:val="00CD43D3"/>
    <w:rsid w:val="00CE0112"/>
    <w:rsid w:val="00D006CD"/>
    <w:rsid w:val="00D13CEF"/>
    <w:rsid w:val="00D22B6D"/>
    <w:rsid w:val="00D50EE3"/>
    <w:rsid w:val="00D601EB"/>
    <w:rsid w:val="00D62800"/>
    <w:rsid w:val="00D80DF0"/>
    <w:rsid w:val="00D86C12"/>
    <w:rsid w:val="00D87AC2"/>
    <w:rsid w:val="00DA1084"/>
    <w:rsid w:val="00DA1663"/>
    <w:rsid w:val="00DA4706"/>
    <w:rsid w:val="00DB79F6"/>
    <w:rsid w:val="00DC1EC5"/>
    <w:rsid w:val="00DC2C60"/>
    <w:rsid w:val="00DD1BCB"/>
    <w:rsid w:val="00DD4EFB"/>
    <w:rsid w:val="00DF5FF0"/>
    <w:rsid w:val="00E03FFE"/>
    <w:rsid w:val="00E15484"/>
    <w:rsid w:val="00E20B8D"/>
    <w:rsid w:val="00E31745"/>
    <w:rsid w:val="00E34E4F"/>
    <w:rsid w:val="00E53DE6"/>
    <w:rsid w:val="00E5503C"/>
    <w:rsid w:val="00E618F4"/>
    <w:rsid w:val="00E62479"/>
    <w:rsid w:val="00E6369B"/>
    <w:rsid w:val="00E645C6"/>
    <w:rsid w:val="00E654F0"/>
    <w:rsid w:val="00E742BB"/>
    <w:rsid w:val="00E847F0"/>
    <w:rsid w:val="00EB0479"/>
    <w:rsid w:val="00EB1EE7"/>
    <w:rsid w:val="00EB6C2B"/>
    <w:rsid w:val="00EE2F96"/>
    <w:rsid w:val="00EE7FC7"/>
    <w:rsid w:val="00F05DF2"/>
    <w:rsid w:val="00F129C5"/>
    <w:rsid w:val="00F1357A"/>
    <w:rsid w:val="00F3025F"/>
    <w:rsid w:val="00F30BDC"/>
    <w:rsid w:val="00F3394D"/>
    <w:rsid w:val="00F5232E"/>
    <w:rsid w:val="00F53279"/>
    <w:rsid w:val="00F70B57"/>
    <w:rsid w:val="00F765E9"/>
    <w:rsid w:val="00F90583"/>
    <w:rsid w:val="00FA391B"/>
    <w:rsid w:val="00FA4BD6"/>
    <w:rsid w:val="00FC0C67"/>
    <w:rsid w:val="00FD4EBE"/>
    <w:rsid w:val="00FD5678"/>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table" w:styleId="MediumShading1">
    <w:name w:val="Medium Shading 1"/>
    <w:basedOn w:val="TableNormal"/>
    <w:uiPriority w:val="63"/>
    <w:rsid w:val="006E61D8"/>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Hyperlink">
    <w:name w:val="Hyperlink"/>
    <w:rsid w:val="006E61D8"/>
    <w:rPr>
      <w:color w:val="0000FF"/>
      <w:u w:val="single"/>
    </w:rPr>
  </w:style>
  <w:style w:type="character" w:styleId="FollowedHyperlink">
    <w:name w:val="FollowedHyperlink"/>
    <w:rsid w:val="00F1357A"/>
    <w:rPr>
      <w:color w:val="800080"/>
      <w:u w:val="single"/>
    </w:rPr>
  </w:style>
  <w:style w:type="paragraph" w:customStyle="1" w:styleId="Default">
    <w:name w:val="Default"/>
    <w:rsid w:val="0091608C"/>
    <w:pPr>
      <w:autoSpaceDE w:val="0"/>
      <w:autoSpaceDN w:val="0"/>
      <w:adjustRightInd w:val="0"/>
    </w:pPr>
    <w:rPr>
      <w:rFonts w:ascii="Berlin Sans FB Demi" w:hAnsi="Berlin Sans FB Demi" w:cs="Berlin Sans FB Demi"/>
      <w:color w:val="000000"/>
      <w:sz w:val="24"/>
      <w:szCs w:val="24"/>
    </w:rPr>
  </w:style>
  <w:style w:type="paragraph" w:styleId="ListParagraph">
    <w:name w:val="List Paragraph"/>
    <w:basedOn w:val="Normal"/>
    <w:uiPriority w:val="34"/>
    <w:qFormat/>
    <w:rsid w:val="00B85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table" w:styleId="MediumShading1">
    <w:name w:val="Medium Shading 1"/>
    <w:basedOn w:val="TableNormal"/>
    <w:uiPriority w:val="63"/>
    <w:rsid w:val="006E61D8"/>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Hyperlink">
    <w:name w:val="Hyperlink"/>
    <w:rsid w:val="006E61D8"/>
    <w:rPr>
      <w:color w:val="0000FF"/>
      <w:u w:val="single"/>
    </w:rPr>
  </w:style>
  <w:style w:type="character" w:styleId="FollowedHyperlink">
    <w:name w:val="FollowedHyperlink"/>
    <w:rsid w:val="00F1357A"/>
    <w:rPr>
      <w:color w:val="800080"/>
      <w:u w:val="single"/>
    </w:rPr>
  </w:style>
  <w:style w:type="paragraph" w:customStyle="1" w:styleId="Default">
    <w:name w:val="Default"/>
    <w:rsid w:val="0091608C"/>
    <w:pPr>
      <w:autoSpaceDE w:val="0"/>
      <w:autoSpaceDN w:val="0"/>
      <w:adjustRightInd w:val="0"/>
    </w:pPr>
    <w:rPr>
      <w:rFonts w:ascii="Berlin Sans FB Demi" w:hAnsi="Berlin Sans FB Demi" w:cs="Berlin Sans FB Demi"/>
      <w:color w:val="000000"/>
      <w:sz w:val="24"/>
      <w:szCs w:val="24"/>
    </w:rPr>
  </w:style>
  <w:style w:type="paragraph" w:styleId="ListParagraph">
    <w:name w:val="List Paragraph"/>
    <w:basedOn w:val="Normal"/>
    <w:uiPriority w:val="34"/>
    <w:qFormat/>
    <w:rsid w:val="00B8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Jeana.Kirby@tennesseehosa.org" TargetMode="External"/><Relationship Id="rId18" Type="http://schemas.openxmlformats.org/officeDocument/2006/relationships/hyperlink" Target="http://www.tennesseehosa.org/2013-14-calendar-of-events.html" TargetMode="External"/><Relationship Id="rId3" Type="http://schemas.microsoft.com/office/2007/relationships/stylesWithEffects" Target="stylesWithEffects.xml"/><Relationship Id="rId21" Type="http://schemas.openxmlformats.org/officeDocument/2006/relationships/hyperlink" Target="mailto:Mhock@Nashvillepredators.com" TargetMode="External"/><Relationship Id="rId7" Type="http://schemas.openxmlformats.org/officeDocument/2006/relationships/endnotes" Target="endnotes.xml"/><Relationship Id="rId12" Type="http://schemas.openxmlformats.org/officeDocument/2006/relationships/hyperlink" Target="mailto:Amanda.Hodges@tn.gov" TargetMode="External"/><Relationship Id="rId17" Type="http://schemas.openxmlformats.org/officeDocument/2006/relationships/hyperlink" Target="mailto:support@noblehour.com" TargetMode="External"/><Relationship Id="rId2" Type="http://schemas.openxmlformats.org/officeDocument/2006/relationships/styles" Target="styles.xml"/><Relationship Id="rId16" Type="http://schemas.openxmlformats.org/officeDocument/2006/relationships/hyperlink" Target="http://www.hosa.org" TargetMode="External"/><Relationship Id="rId20" Type="http://schemas.openxmlformats.org/officeDocument/2006/relationships/hyperlink" Target="http://www.NashvillePredators.com/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nnesseehosa.org/advisor-information-and-updates.html" TargetMode="External"/><Relationship Id="rId5" Type="http://schemas.openxmlformats.org/officeDocument/2006/relationships/webSettings" Target="webSettings.xml"/><Relationship Id="rId15" Type="http://schemas.openxmlformats.org/officeDocument/2006/relationships/hyperlink" Target="http://www.hosa.org/sites/default/files/NobleHour%20Registration%20Process.pdf" TargetMode="External"/><Relationship Id="rId23" Type="http://schemas.openxmlformats.org/officeDocument/2006/relationships/theme" Target="theme/theme1.xml"/><Relationship Id="rId10" Type="http://schemas.openxmlformats.org/officeDocument/2006/relationships/hyperlink" Target="http://www.tennesseehosa.org" TargetMode="External"/><Relationship Id="rId19" Type="http://schemas.openxmlformats.org/officeDocument/2006/relationships/hyperlink" Target="http://www.tennesseehosa.org/healthcare-night-with-the-nashville-predators.html" TargetMode="External"/><Relationship Id="rId4" Type="http://schemas.openxmlformats.org/officeDocument/2006/relationships/settings" Target="settings.xml"/><Relationship Id="rId9" Type="http://schemas.openxmlformats.org/officeDocument/2006/relationships/hyperlink" Target="http://www.tennesseehosa.org/2013-14-tn-hosa-chapter-management-guide.html" TargetMode="External"/><Relationship Id="rId14" Type="http://schemas.openxmlformats.org/officeDocument/2006/relationships/hyperlink" Target="mailto:Jeremy.Sutton@tennesseehosa.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427\Documents\Forms%20(2)\010219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01021971</Template>
  <TotalTime>83</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Hodges</dc:creator>
  <cp:lastModifiedBy>Amanda Hodges</cp:lastModifiedBy>
  <cp:revision>5</cp:revision>
  <cp:lastPrinted>2013-08-29T18:15:00Z</cp:lastPrinted>
  <dcterms:created xsi:type="dcterms:W3CDTF">2013-09-04T13:02:00Z</dcterms:created>
  <dcterms:modified xsi:type="dcterms:W3CDTF">2013-09-04T14:24:00Z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